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3"/>
      </w:pPr>
      <w:r>
        <w:rPr>
          <w:spacing w:val="-4"/>
        </w:rPr>
        <w:t>Legal</w:t>
      </w:r>
      <w:r>
        <w:rPr>
          <w:spacing w:val="-8"/>
        </w:rPr>
        <w:t> </w:t>
      </w:r>
      <w:r>
        <w:rPr>
          <w:spacing w:val="-4"/>
        </w:rPr>
        <w:t>Reasoning</w:t>
      </w:r>
      <w:r>
        <w:rPr>
          <w:spacing w:val="-7"/>
        </w:rPr>
        <w:t> </w:t>
      </w:r>
      <w:r>
        <w:rPr>
          <w:spacing w:val="-4"/>
        </w:rPr>
        <w:t>and</w:t>
      </w:r>
      <w:r>
        <w:rPr>
          <w:spacing w:val="-7"/>
        </w:rPr>
        <w:t> </w:t>
      </w:r>
      <w:r>
        <w:rPr>
          <w:spacing w:val="-4"/>
        </w:rPr>
        <w:t>Legal</w:t>
      </w:r>
      <w:r>
        <w:rPr>
          <w:spacing w:val="-7"/>
        </w:rPr>
        <w:t> </w:t>
      </w:r>
      <w:r>
        <w:rPr>
          <w:spacing w:val="-4"/>
        </w:rPr>
        <w:t>Writing</w:t>
      </w:r>
    </w:p>
    <w:p>
      <w:pPr>
        <w:spacing w:before="17"/>
        <w:ind w:left="0" w:right="360" w:firstLine="0"/>
        <w:jc w:val="right"/>
        <w:rPr>
          <w:rFonts w:ascii="Arial"/>
          <w:sz w:val="22"/>
        </w:rPr>
      </w:pPr>
      <w:r>
        <w:rPr>
          <w:rFonts w:ascii="Arial"/>
          <w:spacing w:val="-6"/>
          <w:sz w:val="22"/>
        </w:rPr>
        <w:t>Neumann,</w:t>
      </w:r>
      <w:r>
        <w:rPr>
          <w:rFonts w:ascii="Arial"/>
          <w:spacing w:val="-8"/>
          <w:sz w:val="22"/>
        </w:rPr>
        <w:t> </w:t>
      </w:r>
      <w:r>
        <w:rPr>
          <w:rFonts w:ascii="Arial"/>
          <w:spacing w:val="-6"/>
          <w:sz w:val="22"/>
        </w:rPr>
        <w:t>Margolis &amp;</w:t>
      </w:r>
      <w:r>
        <w:rPr>
          <w:rFonts w:ascii="Arial"/>
          <w:spacing w:val="-5"/>
          <w:sz w:val="22"/>
        </w:rPr>
        <w:t> </w:t>
      </w:r>
      <w:r>
        <w:rPr>
          <w:rFonts w:ascii="Arial"/>
          <w:spacing w:val="-6"/>
          <w:sz w:val="22"/>
        </w:rPr>
        <w:t>Stanchi</w:t>
      </w:r>
    </w:p>
    <w:p>
      <w:pPr>
        <w:pStyle w:val="BodyText"/>
        <w:spacing w:before="16"/>
        <w:ind w:right="357"/>
        <w:jc w:val="right"/>
        <w:rPr>
          <w:rFonts w:ascii="Arial" w:hAnsi="Arial"/>
        </w:rPr>
      </w:pPr>
      <w:r>
        <w:rPr>
          <w:rFonts w:ascii="Arial" w:hAnsi="Arial"/>
          <w:spacing w:val="-6"/>
        </w:rPr>
        <w:t>10th</w:t>
      </w:r>
      <w:r>
        <w:rPr>
          <w:rFonts w:ascii="Arial" w:hAnsi="Arial"/>
          <w:spacing w:val="-9"/>
        </w:rPr>
        <w:t> </w:t>
      </w:r>
      <w:r>
        <w:rPr>
          <w:rFonts w:ascii="Arial" w:hAnsi="Arial"/>
          <w:spacing w:val="-6"/>
        </w:rPr>
        <w:t>edition</w:t>
      </w:r>
      <w:r>
        <w:rPr>
          <w:rFonts w:ascii="Arial" w:hAnsi="Arial"/>
          <w:spacing w:val="-8"/>
        </w:rPr>
        <w:t> </w:t>
      </w:r>
      <w:r>
        <w:rPr>
          <w:rFonts w:ascii="Arial" w:hAnsi="Arial"/>
          <w:spacing w:val="-6"/>
        </w:rPr>
        <w:t>©</w:t>
      </w:r>
      <w:r>
        <w:rPr>
          <w:rFonts w:ascii="Arial" w:hAnsi="Arial"/>
          <w:spacing w:val="-8"/>
        </w:rPr>
        <w:t> </w:t>
      </w:r>
      <w:r>
        <w:rPr>
          <w:rFonts w:ascii="Arial" w:hAnsi="Arial"/>
          <w:spacing w:val="-6"/>
        </w:rPr>
        <w:t>2026</w:t>
      </w:r>
    </w:p>
    <w:p>
      <w:pPr>
        <w:pStyle w:val="BodyText"/>
        <w:rPr>
          <w:rFonts w:ascii="Arial"/>
        </w:rPr>
      </w:pPr>
    </w:p>
    <w:p>
      <w:pPr>
        <w:pStyle w:val="BodyText"/>
        <w:rPr>
          <w:rFonts w:ascii="Arial"/>
        </w:rPr>
      </w:pPr>
    </w:p>
    <w:p>
      <w:pPr>
        <w:pStyle w:val="BodyText"/>
        <w:rPr>
          <w:rFonts w:ascii="Arial"/>
        </w:rPr>
      </w:pPr>
    </w:p>
    <w:p>
      <w:pPr>
        <w:pStyle w:val="BodyText"/>
        <w:rPr>
          <w:rFonts w:ascii="Arial"/>
        </w:rPr>
      </w:pPr>
    </w:p>
    <w:p>
      <w:pPr>
        <w:pStyle w:val="BodyText"/>
        <w:rPr>
          <w:rFonts w:ascii="Arial"/>
        </w:rPr>
      </w:pPr>
    </w:p>
    <w:p>
      <w:pPr>
        <w:pStyle w:val="BodyText"/>
        <w:spacing w:before="94"/>
        <w:rPr>
          <w:rFonts w:ascii="Arial"/>
        </w:rPr>
      </w:pPr>
    </w:p>
    <w:p>
      <w:pPr>
        <w:pStyle w:val="Heading1"/>
      </w:pPr>
      <w:r>
        <w:rPr>
          <w:color w:val="0000FF"/>
          <w:spacing w:val="-7"/>
        </w:rPr>
        <w:t>Kathleen’s</w:t>
      </w:r>
      <w:r>
        <w:rPr>
          <w:color w:val="0000FF"/>
          <w:spacing w:val="-3"/>
        </w:rPr>
        <w:t> </w:t>
      </w:r>
      <w:r>
        <w:rPr>
          <w:color w:val="0000FF"/>
          <w:spacing w:val="-4"/>
        </w:rPr>
        <w:t>Story</w:t>
      </w:r>
    </w:p>
    <w:p>
      <w:pPr>
        <w:pStyle w:val="Heading2"/>
        <w:spacing w:before="227"/>
      </w:pPr>
      <w:r>
        <w:rPr>
          <w:color w:val="0000FF"/>
        </w:rPr>
        <w:t>—</w:t>
      </w:r>
      <w:r>
        <w:rPr>
          <w:color w:val="0000FF"/>
          <w:spacing w:val="-12"/>
        </w:rPr>
        <w:t> </w:t>
      </w:r>
      <w:r>
        <w:rPr>
          <w:color w:val="0000FF"/>
        </w:rPr>
        <w:t>An</w:t>
      </w:r>
      <w:r>
        <w:rPr>
          <w:color w:val="0000FF"/>
          <w:spacing w:val="-12"/>
        </w:rPr>
        <w:t> </w:t>
      </w:r>
      <w:r>
        <w:rPr>
          <w:color w:val="0000FF"/>
        </w:rPr>
        <w:t>Illustration</w:t>
      </w:r>
      <w:r>
        <w:rPr>
          <w:color w:val="0000FF"/>
          <w:spacing w:val="-12"/>
        </w:rPr>
        <w:t> </w:t>
      </w:r>
      <w:r>
        <w:rPr>
          <w:color w:val="0000FF"/>
          <w:spacing w:val="-7"/>
        </w:rPr>
        <w:t>of</w:t>
      </w:r>
    </w:p>
    <w:p>
      <w:pPr>
        <w:spacing w:line="434" w:lineRule="exact" w:before="0"/>
        <w:ind w:left="2" w:right="357" w:firstLine="0"/>
        <w:jc w:val="center"/>
        <w:rPr>
          <w:b/>
          <w:i/>
          <w:position w:val="18"/>
          <w:sz w:val="24"/>
        </w:rPr>
      </w:pPr>
      <w:r>
        <w:rPr>
          <w:b/>
          <w:i/>
          <w:color w:val="0000FF"/>
          <w:spacing w:val="-2"/>
          <w:sz w:val="28"/>
        </w:rPr>
        <w:t>Motivating</w:t>
      </w:r>
      <w:r>
        <w:rPr>
          <w:b/>
          <w:i/>
          <w:color w:val="0000FF"/>
          <w:spacing w:val="-6"/>
          <w:sz w:val="28"/>
        </w:rPr>
        <w:t> </w:t>
      </w:r>
      <w:r>
        <w:rPr>
          <w:b/>
          <w:i/>
          <w:color w:val="0000FF"/>
          <w:spacing w:val="-2"/>
          <w:sz w:val="28"/>
        </w:rPr>
        <w:t>Arguments</w:t>
      </w:r>
      <w:r>
        <w:rPr>
          <w:b/>
          <w:i/>
          <w:color w:val="0000FF"/>
          <w:spacing w:val="-6"/>
          <w:sz w:val="28"/>
        </w:rPr>
        <w:t> </w:t>
      </w:r>
      <w:r>
        <w:rPr>
          <w:b/>
          <w:i/>
          <w:color w:val="0000FF"/>
          <w:spacing w:val="-2"/>
          <w:sz w:val="28"/>
        </w:rPr>
        <w:t>and</w:t>
      </w:r>
      <w:r>
        <w:rPr>
          <w:b/>
          <w:i/>
          <w:color w:val="0000FF"/>
          <w:spacing w:val="-8"/>
          <w:sz w:val="28"/>
        </w:rPr>
        <w:t> </w:t>
      </w:r>
      <w:r>
        <w:rPr>
          <w:b/>
          <w:i/>
          <w:color w:val="0000FF"/>
          <w:spacing w:val="-2"/>
          <w:sz w:val="28"/>
        </w:rPr>
        <w:t>Justifying</w:t>
      </w:r>
      <w:r>
        <w:rPr>
          <w:b/>
          <w:i/>
          <w:color w:val="0000FF"/>
          <w:spacing w:val="-5"/>
          <w:sz w:val="28"/>
        </w:rPr>
        <w:t> </w:t>
      </w:r>
      <w:r>
        <w:rPr>
          <w:b/>
          <w:i/>
          <w:color w:val="0000FF"/>
          <w:spacing w:val="-2"/>
          <w:sz w:val="28"/>
        </w:rPr>
        <w:t>Arguments</w:t>
      </w:r>
      <w:r>
        <w:rPr>
          <w:b/>
          <w:i/>
          <w:spacing w:val="-2"/>
          <w:position w:val="18"/>
          <w:sz w:val="24"/>
        </w:rPr>
        <w:t>*</w:t>
      </w:r>
    </w:p>
    <w:p>
      <w:pPr>
        <w:pStyle w:val="BodyText"/>
        <w:rPr>
          <w:b/>
          <w:i/>
          <w:sz w:val="28"/>
        </w:rPr>
      </w:pPr>
    </w:p>
    <w:p>
      <w:pPr>
        <w:pStyle w:val="BodyText"/>
        <w:rPr>
          <w:b/>
          <w:i/>
          <w:sz w:val="28"/>
        </w:rPr>
      </w:pPr>
    </w:p>
    <w:p>
      <w:pPr>
        <w:pStyle w:val="BodyText"/>
        <w:spacing w:before="112"/>
        <w:rPr>
          <w:b/>
          <w:i/>
          <w:sz w:val="28"/>
        </w:rPr>
      </w:pPr>
    </w:p>
    <w:p>
      <w:pPr>
        <w:spacing w:line="278" w:lineRule="auto" w:before="0"/>
        <w:ind w:left="0" w:right="479" w:firstLine="435"/>
        <w:jc w:val="left"/>
        <w:rPr>
          <w:sz w:val="22"/>
        </w:rPr>
      </w:pPr>
      <w:r>
        <w:rPr>
          <w:sz w:val="22"/>
        </w:rPr>
        <w:t>Many beginners have a harder time developing motivating arguments than they do with justifying arguments. Before starting</w:t>
      </w:r>
      <w:r>
        <w:rPr>
          <w:spacing w:val="-1"/>
          <w:sz w:val="22"/>
        </w:rPr>
        <w:t> </w:t>
      </w:r>
      <w:r>
        <w:rPr>
          <w:sz w:val="22"/>
        </w:rPr>
        <w:t>law school most of us have already had a fair amount of experience justifying</w:t>
      </w:r>
      <w:r>
        <w:rPr>
          <w:spacing w:val="-2"/>
          <w:sz w:val="22"/>
        </w:rPr>
        <w:t> </w:t>
      </w:r>
      <w:r>
        <w:rPr>
          <w:sz w:val="22"/>
        </w:rPr>
        <w:t>our own beliefs. But that is not the same as getting inside another person’s head and causing that person to want to do something. To motivate, we need to learn not only a new argument style but also a new process of creating arguments. The process of creating justifying arguments is different from the process of creating motivating arguments.</w:t>
      </w:r>
    </w:p>
    <w:p>
      <w:pPr>
        <w:pStyle w:val="BodyText"/>
        <w:spacing w:before="4"/>
        <w:rPr>
          <w:sz w:val="22"/>
        </w:rPr>
      </w:pPr>
    </w:p>
    <w:p>
      <w:pPr>
        <w:pStyle w:val="BodyText"/>
        <w:spacing w:line="273" w:lineRule="auto" w:before="1"/>
        <w:ind w:left="1440" w:right="1946" w:firstLine="247"/>
      </w:pPr>
      <w:r>
        <w:rPr/>
        <w:t>[In a college course, Kathleen wrote a paper on the] question ‘‘Is American</w:t>
      </w:r>
      <w:r>
        <w:rPr>
          <w:spacing w:val="-2"/>
        </w:rPr>
        <w:t> </w:t>
      </w:r>
      <w:r>
        <w:rPr/>
        <w:t>Sign</w:t>
      </w:r>
      <w:r>
        <w:rPr>
          <w:spacing w:val="-2"/>
        </w:rPr>
        <w:t> </w:t>
      </w:r>
      <w:r>
        <w:rPr/>
        <w:t>language</w:t>
      </w:r>
      <w:r>
        <w:rPr>
          <w:spacing w:val="-2"/>
        </w:rPr>
        <w:t> </w:t>
      </w:r>
      <w:r>
        <w:rPr/>
        <w:t>(ASL)</w:t>
      </w:r>
      <w:r>
        <w:rPr>
          <w:spacing w:val="-2"/>
        </w:rPr>
        <w:t> </w:t>
      </w:r>
      <w:r>
        <w:rPr/>
        <w:t>a</w:t>
      </w:r>
      <w:r>
        <w:rPr>
          <w:spacing w:val="-2"/>
        </w:rPr>
        <w:t> </w:t>
      </w:r>
      <w:r>
        <w:rPr/>
        <w:t>‘foreign</w:t>
      </w:r>
      <w:r>
        <w:rPr>
          <w:spacing w:val="-2"/>
        </w:rPr>
        <w:t> </w:t>
      </w:r>
      <w:r>
        <w:rPr/>
        <w:t>language’</w:t>
      </w:r>
      <w:r>
        <w:rPr>
          <w:spacing w:val="-2"/>
        </w:rPr>
        <w:t> </w:t>
      </w:r>
      <w:r>
        <w:rPr/>
        <w:t>for</w:t>
      </w:r>
      <w:r>
        <w:rPr>
          <w:spacing w:val="-2"/>
        </w:rPr>
        <w:t> </w:t>
      </w:r>
      <w:r>
        <w:rPr/>
        <w:t>purposes</w:t>
      </w:r>
      <w:r>
        <w:rPr>
          <w:spacing w:val="-3"/>
        </w:rPr>
        <w:t> </w:t>
      </w:r>
      <w:r>
        <w:rPr/>
        <w:t>of meeting</w:t>
      </w:r>
      <w:r>
        <w:rPr>
          <w:spacing w:val="-13"/>
        </w:rPr>
        <w:t> </w:t>
      </w:r>
      <w:r>
        <w:rPr/>
        <w:t>the</w:t>
      </w:r>
      <w:r>
        <w:rPr>
          <w:spacing w:val="-12"/>
        </w:rPr>
        <w:t> </w:t>
      </w:r>
      <w:r>
        <w:rPr/>
        <w:t>university’s</w:t>
      </w:r>
      <w:r>
        <w:rPr>
          <w:spacing w:val="-13"/>
        </w:rPr>
        <w:t> </w:t>
      </w:r>
      <w:r>
        <w:rPr/>
        <w:t>foreign</w:t>
      </w:r>
      <w:r>
        <w:rPr>
          <w:spacing w:val="-12"/>
        </w:rPr>
        <w:t> </w:t>
      </w:r>
      <w:r>
        <w:rPr/>
        <w:t>language</w:t>
      </w:r>
      <w:r>
        <w:rPr>
          <w:spacing w:val="-13"/>
        </w:rPr>
        <w:t> </w:t>
      </w:r>
      <w:r>
        <w:rPr/>
        <w:t>requirement?’’</w:t>
      </w:r>
      <w:r>
        <w:rPr>
          <w:spacing w:val="-12"/>
        </w:rPr>
        <w:t> </w:t>
      </w:r>
      <w:r>
        <w:rPr/>
        <w:t>Kathleen</w:t>
      </w:r>
      <w:r>
        <w:rPr>
          <w:spacing w:val="-13"/>
        </w:rPr>
        <w:t> </w:t>
      </w:r>
      <w:r>
        <w:rPr/>
        <w:t>had taken</w:t>
      </w:r>
      <w:r>
        <w:rPr>
          <w:spacing w:val="-6"/>
        </w:rPr>
        <w:t> </w:t>
      </w:r>
      <w:r>
        <w:rPr/>
        <w:t>two</w:t>
      </w:r>
      <w:r>
        <w:rPr>
          <w:spacing w:val="-6"/>
        </w:rPr>
        <w:t> </w:t>
      </w:r>
      <w:r>
        <w:rPr/>
        <w:t>years</w:t>
      </w:r>
      <w:r>
        <w:rPr>
          <w:spacing w:val="-7"/>
        </w:rPr>
        <w:t> </w:t>
      </w:r>
      <w:r>
        <w:rPr/>
        <w:t>of</w:t>
      </w:r>
      <w:r>
        <w:rPr>
          <w:spacing w:val="-6"/>
        </w:rPr>
        <w:t> </w:t>
      </w:r>
      <w:r>
        <w:rPr/>
        <w:t>ASL</w:t>
      </w:r>
      <w:r>
        <w:rPr>
          <w:spacing w:val="-6"/>
        </w:rPr>
        <w:t> </w:t>
      </w:r>
      <w:r>
        <w:rPr/>
        <w:t>at</w:t>
      </w:r>
      <w:r>
        <w:rPr>
          <w:spacing w:val="-6"/>
        </w:rPr>
        <w:t> </w:t>
      </w:r>
      <w:r>
        <w:rPr/>
        <w:t>a</w:t>
      </w:r>
      <w:r>
        <w:rPr>
          <w:spacing w:val="-6"/>
        </w:rPr>
        <w:t> </w:t>
      </w:r>
      <w:r>
        <w:rPr/>
        <w:t>community</w:t>
      </w:r>
      <w:r>
        <w:rPr>
          <w:spacing w:val="-6"/>
        </w:rPr>
        <w:t> </w:t>
      </w:r>
      <w:r>
        <w:rPr/>
        <w:t>college.</w:t>
      </w:r>
      <w:r>
        <w:rPr>
          <w:spacing w:val="-6"/>
        </w:rPr>
        <w:t> </w:t>
      </w:r>
      <w:r>
        <w:rPr/>
        <w:t>When</w:t>
      </w:r>
      <w:r>
        <w:rPr>
          <w:spacing w:val="-6"/>
        </w:rPr>
        <w:t> </w:t>
      </w:r>
      <w:r>
        <w:rPr/>
        <w:t>she</w:t>
      </w:r>
      <w:r>
        <w:rPr>
          <w:spacing w:val="-6"/>
        </w:rPr>
        <w:t> </w:t>
      </w:r>
      <w:r>
        <w:rPr/>
        <w:t>transferred to</w:t>
      </w:r>
      <w:r>
        <w:rPr>
          <w:spacing w:val="-7"/>
        </w:rPr>
        <w:t> </w:t>
      </w:r>
      <w:r>
        <w:rPr/>
        <w:t>a</w:t>
      </w:r>
      <w:r>
        <w:rPr>
          <w:spacing w:val="-7"/>
        </w:rPr>
        <w:t> </w:t>
      </w:r>
      <w:r>
        <w:rPr/>
        <w:t>four-year</w:t>
      </w:r>
      <w:r>
        <w:rPr>
          <w:spacing w:val="-7"/>
        </w:rPr>
        <w:t> </w:t>
      </w:r>
      <w:r>
        <w:rPr/>
        <w:t>college,</w:t>
      </w:r>
      <w:r>
        <w:rPr>
          <w:spacing w:val="-7"/>
        </w:rPr>
        <w:t> </w:t>
      </w:r>
      <w:r>
        <w:rPr/>
        <w:t>the</w:t>
      </w:r>
      <w:r>
        <w:rPr>
          <w:spacing w:val="-7"/>
        </w:rPr>
        <w:t> </w:t>
      </w:r>
      <w:r>
        <w:rPr/>
        <w:t>chair</w:t>
      </w:r>
      <w:r>
        <w:rPr>
          <w:spacing w:val="-7"/>
        </w:rPr>
        <w:t> </w:t>
      </w:r>
      <w:r>
        <w:rPr/>
        <w:t>of</w:t>
      </w:r>
      <w:r>
        <w:rPr>
          <w:spacing w:val="-7"/>
        </w:rPr>
        <w:t> </w:t>
      </w:r>
      <w:r>
        <w:rPr/>
        <w:t>the</w:t>
      </w:r>
      <w:r>
        <w:rPr>
          <w:spacing w:val="-7"/>
        </w:rPr>
        <w:t> </w:t>
      </w:r>
      <w:r>
        <w:rPr/>
        <w:t>foreign</w:t>
      </w:r>
      <w:r>
        <w:rPr>
          <w:spacing w:val="-7"/>
        </w:rPr>
        <w:t> </w:t>
      </w:r>
      <w:r>
        <w:rPr/>
        <w:t>languages</w:t>
      </w:r>
      <w:r>
        <w:rPr>
          <w:spacing w:val="-8"/>
        </w:rPr>
        <w:t> </w:t>
      </w:r>
      <w:r>
        <w:rPr/>
        <w:t>department</w:t>
      </w:r>
      <w:r>
        <w:rPr>
          <w:spacing w:val="-7"/>
        </w:rPr>
        <w:t> </w:t>
      </w:r>
      <w:r>
        <w:rPr/>
        <w:t>at her</w:t>
      </w:r>
      <w:r>
        <w:rPr>
          <w:spacing w:val="-2"/>
        </w:rPr>
        <w:t> </w:t>
      </w:r>
      <w:r>
        <w:rPr/>
        <w:t>new college</w:t>
      </w:r>
      <w:r>
        <w:rPr>
          <w:spacing w:val="-2"/>
        </w:rPr>
        <w:t> </w:t>
      </w:r>
      <w:r>
        <w:rPr/>
        <w:t>would</w:t>
      </w:r>
      <w:r>
        <w:rPr>
          <w:spacing w:val="-2"/>
        </w:rPr>
        <w:t> </w:t>
      </w:r>
      <w:r>
        <w:rPr/>
        <w:t>not</w:t>
      </w:r>
      <w:r>
        <w:rPr>
          <w:spacing w:val="-2"/>
        </w:rPr>
        <w:t> </w:t>
      </w:r>
      <w:r>
        <w:rPr/>
        <w:t>allow</w:t>
      </w:r>
      <w:r>
        <w:rPr>
          <w:spacing w:val="-1"/>
        </w:rPr>
        <w:t> </w:t>
      </w:r>
      <w:r>
        <w:rPr/>
        <w:t>her</w:t>
      </w:r>
      <w:r>
        <w:rPr>
          <w:spacing w:val="-2"/>
        </w:rPr>
        <w:t> </w:t>
      </w:r>
      <w:r>
        <w:rPr/>
        <w:t>ASL</w:t>
      </w:r>
      <w:r>
        <w:rPr>
          <w:spacing w:val="-2"/>
        </w:rPr>
        <w:t> </w:t>
      </w:r>
      <w:r>
        <w:rPr/>
        <w:t>proficiency</w:t>
      </w:r>
      <w:r>
        <w:rPr>
          <w:spacing w:val="-2"/>
        </w:rPr>
        <w:t> </w:t>
      </w:r>
      <w:r>
        <w:rPr/>
        <w:t>to</w:t>
      </w:r>
      <w:r>
        <w:rPr>
          <w:spacing w:val="-2"/>
        </w:rPr>
        <w:t> </w:t>
      </w:r>
      <w:r>
        <w:rPr/>
        <w:t>count</w:t>
      </w:r>
      <w:r>
        <w:rPr>
          <w:spacing w:val="-2"/>
        </w:rPr>
        <w:t> </w:t>
      </w:r>
      <w:r>
        <w:rPr/>
        <w:t>for</w:t>
      </w:r>
      <w:r>
        <w:rPr>
          <w:spacing w:val="-2"/>
        </w:rPr>
        <w:t> </w:t>
      </w:r>
      <w:r>
        <w:rPr/>
        <w:t>the foreign</w:t>
      </w:r>
      <w:r>
        <w:rPr>
          <w:spacing w:val="-3"/>
        </w:rPr>
        <w:t> </w:t>
      </w:r>
      <w:r>
        <w:rPr/>
        <w:t>language</w:t>
      </w:r>
      <w:r>
        <w:rPr>
          <w:spacing w:val="-3"/>
        </w:rPr>
        <w:t> </w:t>
      </w:r>
      <w:r>
        <w:rPr/>
        <w:t>requirement.</w:t>
      </w:r>
      <w:r>
        <w:rPr>
          <w:spacing w:val="-3"/>
        </w:rPr>
        <w:t> </w:t>
      </w:r>
      <w:r>
        <w:rPr/>
        <w:t>ASL</w:t>
      </w:r>
      <w:r>
        <w:rPr>
          <w:spacing w:val="-3"/>
        </w:rPr>
        <w:t> </w:t>
      </w:r>
      <w:r>
        <w:rPr/>
        <w:t>isn’t</w:t>
      </w:r>
      <w:r>
        <w:rPr>
          <w:spacing w:val="-3"/>
        </w:rPr>
        <w:t> </w:t>
      </w:r>
      <w:r>
        <w:rPr/>
        <w:t>a</w:t>
      </w:r>
      <w:r>
        <w:rPr>
          <w:spacing w:val="-3"/>
        </w:rPr>
        <w:t> </w:t>
      </w:r>
      <w:r>
        <w:rPr/>
        <w:t>‘‘language,’’</w:t>
      </w:r>
      <w:r>
        <w:rPr>
          <w:spacing w:val="-3"/>
        </w:rPr>
        <w:t> </w:t>
      </w:r>
      <w:r>
        <w:rPr/>
        <w:t>the</w:t>
      </w:r>
      <w:r>
        <w:rPr>
          <w:spacing w:val="-3"/>
        </w:rPr>
        <w:t> </w:t>
      </w:r>
      <w:r>
        <w:rPr/>
        <w:t>chair</w:t>
      </w:r>
      <w:r>
        <w:rPr>
          <w:spacing w:val="-3"/>
        </w:rPr>
        <w:t> </w:t>
      </w:r>
      <w:r>
        <w:rPr/>
        <w:t>said summarily. ‘‘It’s not equivalent to learning French, German, or </w:t>
      </w:r>
      <w:r>
        <w:rPr>
          <w:spacing w:val="-2"/>
        </w:rPr>
        <w:t>Japanese.’’</w:t>
      </w:r>
    </w:p>
    <w:p>
      <w:pPr>
        <w:pStyle w:val="BodyText"/>
        <w:spacing w:before="41"/>
      </w:pPr>
    </w:p>
    <w:p>
      <w:pPr>
        <w:spacing w:line="278" w:lineRule="auto" w:before="0"/>
        <w:ind w:left="0" w:right="479" w:firstLine="435"/>
        <w:jc w:val="left"/>
        <w:rPr>
          <w:sz w:val="22"/>
        </w:rPr>
      </w:pPr>
      <w:r>
        <w:rPr>
          <w:sz w:val="22"/>
        </w:rPr>
        <w:t>Is this really why the department chair rejects Kathleen’s request? If yes, Kathleen will be able to change his mind if she can prove that ASL is a real language, equivalent to French, German, or Japanese. But if that isn’t really why he refuses, it’s only a rationalization for his decision — a statement he can use to justify saying no. If it’s only his rationalization, then his motivation</w:t>
      </w:r>
      <w:r>
        <w:rPr>
          <w:spacing w:val="-2"/>
          <w:sz w:val="22"/>
        </w:rPr>
        <w:t> </w:t>
      </w:r>
      <w:r>
        <w:rPr>
          <w:sz w:val="22"/>
        </w:rPr>
        <w:t>— the</w:t>
      </w:r>
      <w:r>
        <w:rPr>
          <w:spacing w:val="-2"/>
          <w:sz w:val="22"/>
        </w:rPr>
        <w:t> </w:t>
      </w:r>
      <w:r>
        <w:rPr>
          <w:sz w:val="22"/>
        </w:rPr>
        <w:t>true</w:t>
      </w:r>
      <w:r>
        <w:rPr>
          <w:spacing w:val="-2"/>
          <w:sz w:val="22"/>
        </w:rPr>
        <w:t> </w:t>
      </w:r>
      <w:r>
        <w:rPr>
          <w:sz w:val="22"/>
        </w:rPr>
        <w:t>cause</w:t>
      </w:r>
      <w:r>
        <w:rPr>
          <w:spacing w:val="-2"/>
          <w:sz w:val="22"/>
        </w:rPr>
        <w:t> </w:t>
      </w:r>
      <w:r>
        <w:rPr>
          <w:sz w:val="22"/>
        </w:rPr>
        <w:t>of</w:t>
      </w:r>
      <w:r>
        <w:rPr>
          <w:spacing w:val="-2"/>
          <w:sz w:val="22"/>
        </w:rPr>
        <w:t> </w:t>
      </w:r>
      <w:r>
        <w:rPr>
          <w:sz w:val="22"/>
        </w:rPr>
        <w:t>the</w:t>
      </w:r>
      <w:r>
        <w:rPr>
          <w:spacing w:val="-2"/>
          <w:sz w:val="22"/>
        </w:rPr>
        <w:t> </w:t>
      </w:r>
      <w:r>
        <w:rPr>
          <w:sz w:val="22"/>
        </w:rPr>
        <w:t>refusal</w:t>
      </w:r>
      <w:r>
        <w:rPr>
          <w:spacing w:val="-2"/>
          <w:sz w:val="22"/>
        </w:rPr>
        <w:t> </w:t>
      </w:r>
      <w:r>
        <w:rPr>
          <w:sz w:val="22"/>
        </w:rPr>
        <w:t>—</w:t>
      </w:r>
      <w:r>
        <w:rPr>
          <w:spacing w:val="-1"/>
          <w:sz w:val="22"/>
        </w:rPr>
        <w:t> </w:t>
      </w:r>
      <w:r>
        <w:rPr>
          <w:sz w:val="22"/>
        </w:rPr>
        <w:t>remains</w:t>
      </w:r>
      <w:r>
        <w:rPr>
          <w:spacing w:val="-2"/>
          <w:sz w:val="22"/>
        </w:rPr>
        <w:t> </w:t>
      </w:r>
      <w:r>
        <w:rPr>
          <w:sz w:val="22"/>
        </w:rPr>
        <w:t>hidden.</w:t>
      </w:r>
      <w:r>
        <w:rPr>
          <w:spacing w:val="-2"/>
          <w:sz w:val="22"/>
        </w:rPr>
        <w:t> </w:t>
      </w:r>
      <w:r>
        <w:rPr>
          <w:sz w:val="22"/>
        </w:rPr>
        <w:t>If</w:t>
      </w:r>
      <w:r>
        <w:rPr>
          <w:spacing w:val="-2"/>
          <w:sz w:val="22"/>
        </w:rPr>
        <w:t> </w:t>
      </w:r>
      <w:r>
        <w:rPr>
          <w:sz w:val="22"/>
        </w:rPr>
        <w:t>he’s rationalizing,</w:t>
      </w:r>
      <w:r>
        <w:rPr>
          <w:spacing w:val="-2"/>
          <w:sz w:val="22"/>
        </w:rPr>
        <w:t> </w:t>
      </w:r>
      <w:r>
        <w:rPr>
          <w:sz w:val="22"/>
        </w:rPr>
        <w:t>he</w:t>
      </w:r>
      <w:r>
        <w:rPr>
          <w:spacing w:val="-2"/>
          <w:sz w:val="22"/>
        </w:rPr>
        <w:t> </w:t>
      </w:r>
      <w:r>
        <w:rPr>
          <w:sz w:val="22"/>
        </w:rPr>
        <w:t>might</w:t>
      </w:r>
      <w:r>
        <w:rPr>
          <w:spacing w:val="-2"/>
          <w:sz w:val="22"/>
        </w:rPr>
        <w:t> </w:t>
      </w:r>
      <w:r>
        <w:rPr>
          <w:sz w:val="22"/>
        </w:rPr>
        <w:t>not even be aware of his own motives.</w:t>
      </w:r>
    </w:p>
    <w:p>
      <w:pPr>
        <w:pStyle w:val="BodyText"/>
      </w:pPr>
    </w:p>
    <w:p>
      <w:pPr>
        <w:pStyle w:val="BodyText"/>
        <w:spacing w:before="212"/>
      </w:pPr>
      <w:r>
        <w:rPr/>
        <mc:AlternateContent>
          <mc:Choice Requires="wps">
            <w:drawing>
              <wp:anchor distT="0" distB="0" distL="0" distR="0" allowOverlap="1" layoutInCell="1" locked="0" behindDoc="1" simplePos="0" relativeHeight="487587840">
                <wp:simplePos x="0" y="0"/>
                <wp:positionH relativeFrom="page">
                  <wp:posOffset>1143000</wp:posOffset>
                </wp:positionH>
                <wp:positionV relativeFrom="paragraph">
                  <wp:posOffset>295990</wp:posOffset>
                </wp:positionV>
                <wp:extent cx="5485130" cy="10795"/>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5485130" cy="10795"/>
                        </a:xfrm>
                        <a:custGeom>
                          <a:avLst/>
                          <a:gdLst/>
                          <a:ahLst/>
                          <a:cxnLst/>
                          <a:rect l="l" t="t" r="r" b="b"/>
                          <a:pathLst>
                            <a:path w="5485130" h="10795">
                              <a:moveTo>
                                <a:pt x="5484876" y="10668"/>
                              </a:moveTo>
                              <a:lnTo>
                                <a:pt x="0" y="10668"/>
                              </a:lnTo>
                              <a:lnTo>
                                <a:pt x="0" y="0"/>
                              </a:lnTo>
                              <a:lnTo>
                                <a:pt x="5484876" y="0"/>
                              </a:lnTo>
                              <a:lnTo>
                                <a:pt x="54848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90pt;margin-top:23.306335pt;width:431.88pt;height:.84pt;mso-position-horizontal-relative:page;mso-position-vertical-relative:paragraph;z-index:-15728640;mso-wrap-distance-left:0;mso-wrap-distance-right:0" id="docshape2" filled="true" fillcolor="#000000" stroked="false">
                <v:fill type="solid"/>
                <w10:wrap type="topAndBottom"/>
              </v:rect>
            </w:pict>
          </mc:Fallback>
        </mc:AlternateContent>
      </w:r>
    </w:p>
    <w:p>
      <w:pPr>
        <w:pStyle w:val="BodyText"/>
        <w:spacing w:before="30"/>
        <w:rPr>
          <w:sz w:val="18"/>
        </w:rPr>
      </w:pPr>
    </w:p>
    <w:p>
      <w:pPr>
        <w:spacing w:line="249" w:lineRule="auto" w:before="0"/>
        <w:ind w:left="71" w:right="479" w:firstLine="228"/>
        <w:jc w:val="left"/>
        <w:rPr>
          <w:sz w:val="18"/>
        </w:rPr>
      </w:pPr>
      <w:r>
        <w:rPr>
          <w:sz w:val="18"/>
          <w:vertAlign w:val="superscript"/>
        </w:rPr>
        <w:t>*</w:t>
      </w:r>
      <w:r>
        <w:rPr>
          <w:spacing w:val="40"/>
          <w:sz w:val="18"/>
          <w:vertAlign w:val="baseline"/>
        </w:rPr>
        <w:t> </w:t>
      </w:r>
      <w:r>
        <w:rPr>
          <w:sz w:val="18"/>
          <w:vertAlign w:val="baseline"/>
        </w:rPr>
        <w:t>The block quotes in Kathleen’s story are from</w:t>
      </w:r>
      <w:r>
        <w:rPr>
          <w:spacing w:val="-1"/>
          <w:sz w:val="18"/>
          <w:vertAlign w:val="baseline"/>
        </w:rPr>
        <w:t> </w:t>
      </w:r>
      <w:r>
        <w:rPr>
          <w:sz w:val="18"/>
          <w:vertAlign w:val="baseline"/>
        </w:rPr>
        <w:t>J</w:t>
      </w:r>
      <w:r>
        <w:rPr>
          <w:sz w:val="14"/>
          <w:vertAlign w:val="baseline"/>
        </w:rPr>
        <w:t>OHN </w:t>
      </w:r>
      <w:r>
        <w:rPr>
          <w:sz w:val="18"/>
          <w:vertAlign w:val="baseline"/>
        </w:rPr>
        <w:t>D.</w:t>
      </w:r>
      <w:r>
        <w:rPr>
          <w:spacing w:val="-8"/>
          <w:sz w:val="18"/>
          <w:vertAlign w:val="baseline"/>
        </w:rPr>
        <w:t> </w:t>
      </w:r>
      <w:r>
        <w:rPr>
          <w:sz w:val="18"/>
          <w:vertAlign w:val="baseline"/>
        </w:rPr>
        <w:t>R</w:t>
      </w:r>
      <w:r>
        <w:rPr>
          <w:sz w:val="14"/>
          <w:vertAlign w:val="baseline"/>
        </w:rPr>
        <w:t>AMAGE </w:t>
      </w:r>
      <w:r>
        <w:rPr>
          <w:sz w:val="18"/>
          <w:vertAlign w:val="baseline"/>
        </w:rPr>
        <w:t>&amp;</w:t>
      </w:r>
      <w:r>
        <w:rPr>
          <w:spacing w:val="-8"/>
          <w:sz w:val="18"/>
          <w:vertAlign w:val="baseline"/>
        </w:rPr>
        <w:t> </w:t>
      </w:r>
      <w:r>
        <w:rPr>
          <w:sz w:val="18"/>
          <w:vertAlign w:val="baseline"/>
        </w:rPr>
        <w:t>J</w:t>
      </w:r>
      <w:r>
        <w:rPr>
          <w:sz w:val="14"/>
          <w:vertAlign w:val="baseline"/>
        </w:rPr>
        <w:t>OHN </w:t>
      </w:r>
      <w:r>
        <w:rPr>
          <w:sz w:val="18"/>
          <w:vertAlign w:val="baseline"/>
        </w:rPr>
        <w:t>C.</w:t>
      </w:r>
      <w:r>
        <w:rPr>
          <w:spacing w:val="-8"/>
          <w:sz w:val="18"/>
          <w:vertAlign w:val="baseline"/>
        </w:rPr>
        <w:t> </w:t>
      </w:r>
      <w:r>
        <w:rPr>
          <w:sz w:val="18"/>
          <w:vertAlign w:val="baseline"/>
        </w:rPr>
        <w:t>B</w:t>
      </w:r>
      <w:r>
        <w:rPr>
          <w:sz w:val="14"/>
          <w:vertAlign w:val="baseline"/>
        </w:rPr>
        <w:t>EAN</w:t>
      </w:r>
      <w:r>
        <w:rPr>
          <w:sz w:val="18"/>
          <w:vertAlign w:val="baseline"/>
        </w:rPr>
        <w:t>,</w:t>
      </w:r>
      <w:r>
        <w:rPr>
          <w:spacing w:val="-9"/>
          <w:sz w:val="18"/>
          <w:vertAlign w:val="baseline"/>
        </w:rPr>
        <w:t> </w:t>
      </w:r>
      <w:r>
        <w:rPr>
          <w:sz w:val="18"/>
          <w:vertAlign w:val="baseline"/>
        </w:rPr>
        <w:t>W</w:t>
      </w:r>
      <w:r>
        <w:rPr>
          <w:sz w:val="14"/>
          <w:vertAlign w:val="baseline"/>
        </w:rPr>
        <w:t>RITING </w:t>
      </w:r>
      <w:r>
        <w:rPr>
          <w:sz w:val="18"/>
          <w:vertAlign w:val="baseline"/>
        </w:rPr>
        <w:t>A</w:t>
      </w:r>
      <w:r>
        <w:rPr>
          <w:sz w:val="14"/>
          <w:vertAlign w:val="baseline"/>
        </w:rPr>
        <w:t>RGUMENTS</w:t>
      </w:r>
      <w:r>
        <w:rPr>
          <w:sz w:val="18"/>
          <w:vertAlign w:val="baseline"/>
        </w:rPr>
        <w:t>:</w:t>
      </w:r>
      <w:r>
        <w:rPr>
          <w:spacing w:val="-9"/>
          <w:sz w:val="18"/>
          <w:vertAlign w:val="baseline"/>
        </w:rPr>
        <w:t> </w:t>
      </w:r>
      <w:r>
        <w:rPr>
          <w:sz w:val="18"/>
          <w:vertAlign w:val="baseline"/>
        </w:rPr>
        <w:t>A R</w:t>
      </w:r>
      <w:r>
        <w:rPr>
          <w:sz w:val="14"/>
          <w:vertAlign w:val="baseline"/>
        </w:rPr>
        <w:t>HETORIC WITH </w:t>
      </w:r>
      <w:r>
        <w:rPr>
          <w:sz w:val="18"/>
          <w:vertAlign w:val="baseline"/>
        </w:rPr>
        <w:t>R</w:t>
      </w:r>
      <w:r>
        <w:rPr>
          <w:sz w:val="14"/>
          <w:vertAlign w:val="baseline"/>
        </w:rPr>
        <w:t>EADINGS </w:t>
      </w:r>
      <w:r>
        <w:rPr>
          <w:sz w:val="18"/>
          <w:vertAlign w:val="baseline"/>
        </w:rPr>
        <w:t>10-11 (4th ed. 1998).</w:t>
      </w:r>
    </w:p>
    <w:p>
      <w:pPr>
        <w:spacing w:after="0" w:line="249" w:lineRule="auto"/>
        <w:jc w:val="left"/>
        <w:rPr>
          <w:sz w:val="18"/>
        </w:rPr>
        <w:sectPr>
          <w:footerReference w:type="default" r:id="rId5"/>
          <w:type w:val="continuous"/>
          <w:pgSz w:w="12240" w:h="15840"/>
          <w:pgMar w:header="0" w:footer="1419" w:top="1420" w:bottom="1600" w:left="1800" w:right="1440"/>
          <w:pgNumType w:start="1"/>
        </w:sectPr>
      </w:pPr>
    </w:p>
    <w:p>
      <w:pPr>
        <w:spacing w:line="278" w:lineRule="auto" w:before="48"/>
        <w:ind w:left="0" w:right="479" w:firstLine="435"/>
        <w:jc w:val="left"/>
        <w:rPr>
          <w:sz w:val="22"/>
        </w:rPr>
      </w:pPr>
      <w:r>
        <w:rPr>
          <w:sz w:val="22"/>
        </w:rPr>
        <w:t>Kathleen</w:t>
      </w:r>
      <w:r>
        <w:rPr>
          <w:spacing w:val="-5"/>
          <w:sz w:val="22"/>
        </w:rPr>
        <w:t> </w:t>
      </w:r>
      <w:r>
        <w:rPr>
          <w:sz w:val="22"/>
        </w:rPr>
        <w:t>wasn’t</w:t>
      </w:r>
      <w:r>
        <w:rPr>
          <w:spacing w:val="-7"/>
          <w:sz w:val="22"/>
        </w:rPr>
        <w:t> </w:t>
      </w:r>
      <w:r>
        <w:rPr>
          <w:sz w:val="22"/>
        </w:rPr>
        <w:t>satisfied</w:t>
      </w:r>
      <w:r>
        <w:rPr>
          <w:spacing w:val="-5"/>
          <w:sz w:val="22"/>
        </w:rPr>
        <w:t> </w:t>
      </w:r>
      <w:r>
        <w:rPr>
          <w:sz w:val="22"/>
        </w:rPr>
        <w:t>with</w:t>
      </w:r>
      <w:r>
        <w:rPr>
          <w:spacing w:val="-5"/>
          <w:sz w:val="22"/>
        </w:rPr>
        <w:t> </w:t>
      </w:r>
      <w:r>
        <w:rPr>
          <w:sz w:val="22"/>
        </w:rPr>
        <w:t>the</w:t>
      </w:r>
      <w:r>
        <w:rPr>
          <w:spacing w:val="-7"/>
          <w:sz w:val="22"/>
        </w:rPr>
        <w:t> </w:t>
      </w:r>
      <w:r>
        <w:rPr>
          <w:sz w:val="22"/>
        </w:rPr>
        <w:t>department</w:t>
      </w:r>
      <w:r>
        <w:rPr>
          <w:spacing w:val="-7"/>
          <w:sz w:val="22"/>
        </w:rPr>
        <w:t> </w:t>
      </w:r>
      <w:r>
        <w:rPr>
          <w:sz w:val="22"/>
        </w:rPr>
        <w:t>chair’s</w:t>
      </w:r>
      <w:r>
        <w:rPr>
          <w:spacing w:val="-5"/>
          <w:sz w:val="22"/>
        </w:rPr>
        <w:t> </w:t>
      </w:r>
      <w:r>
        <w:rPr>
          <w:sz w:val="22"/>
        </w:rPr>
        <w:t>decision,</w:t>
      </w:r>
      <w:r>
        <w:rPr>
          <w:spacing w:val="-7"/>
          <w:sz w:val="22"/>
        </w:rPr>
        <w:t> </w:t>
      </w:r>
      <w:r>
        <w:rPr>
          <w:sz w:val="22"/>
        </w:rPr>
        <w:t>and</w:t>
      </w:r>
      <w:r>
        <w:rPr>
          <w:spacing w:val="-6"/>
          <w:sz w:val="22"/>
        </w:rPr>
        <w:t> </w:t>
      </w:r>
      <w:r>
        <w:rPr>
          <w:sz w:val="22"/>
        </w:rPr>
        <w:t>in</w:t>
      </w:r>
      <w:r>
        <w:rPr>
          <w:spacing w:val="-5"/>
          <w:sz w:val="22"/>
        </w:rPr>
        <w:t> </w:t>
      </w:r>
      <w:r>
        <w:rPr>
          <w:sz w:val="22"/>
        </w:rPr>
        <w:t>a</w:t>
      </w:r>
      <w:r>
        <w:rPr>
          <w:spacing w:val="-7"/>
          <w:sz w:val="22"/>
        </w:rPr>
        <w:t> </w:t>
      </w:r>
      <w:r>
        <w:rPr>
          <w:sz w:val="22"/>
        </w:rPr>
        <w:t>different</w:t>
      </w:r>
      <w:r>
        <w:rPr>
          <w:spacing w:val="-7"/>
          <w:sz w:val="22"/>
        </w:rPr>
        <w:t> </w:t>
      </w:r>
      <w:r>
        <w:rPr>
          <w:sz w:val="22"/>
        </w:rPr>
        <w:t>college course she decided to write a paper on this issue.</w:t>
      </w:r>
    </w:p>
    <w:p>
      <w:pPr>
        <w:pStyle w:val="BodyText"/>
        <w:spacing w:before="4"/>
        <w:rPr>
          <w:sz w:val="22"/>
        </w:rPr>
      </w:pPr>
    </w:p>
    <w:p>
      <w:pPr>
        <w:pStyle w:val="BodyText"/>
        <w:spacing w:line="273" w:lineRule="auto"/>
        <w:ind w:left="1440" w:right="1836" w:firstLine="247"/>
      </w:pPr>
      <w:r>
        <w:rPr/>
        <w:t>While</w:t>
      </w:r>
      <w:r>
        <w:rPr>
          <w:spacing w:val="-4"/>
        </w:rPr>
        <w:t> </w:t>
      </w:r>
      <w:r>
        <w:rPr/>
        <w:t>doing research,</w:t>
      </w:r>
      <w:r>
        <w:rPr>
          <w:spacing w:val="-4"/>
        </w:rPr>
        <w:t> </w:t>
      </w:r>
      <w:r>
        <w:rPr/>
        <w:t>she</w:t>
      </w:r>
      <w:r>
        <w:rPr>
          <w:spacing w:val="-4"/>
        </w:rPr>
        <w:t> </w:t>
      </w:r>
      <w:r>
        <w:rPr/>
        <w:t>focused</w:t>
      </w:r>
      <w:r>
        <w:rPr>
          <w:spacing w:val="-4"/>
        </w:rPr>
        <w:t> </w:t>
      </w:r>
      <w:r>
        <w:rPr/>
        <w:t>almost</w:t>
      </w:r>
      <w:r>
        <w:rPr>
          <w:spacing w:val="-4"/>
        </w:rPr>
        <w:t> </w:t>
      </w:r>
      <w:r>
        <w:rPr/>
        <w:t>entirely</w:t>
      </w:r>
      <w:r>
        <w:rPr>
          <w:spacing w:val="-4"/>
        </w:rPr>
        <w:t> </w:t>
      </w:r>
      <w:r>
        <w:rPr/>
        <w:t>on</w:t>
      </w:r>
      <w:r>
        <w:rPr>
          <w:spacing w:val="-4"/>
        </w:rPr>
        <w:t> </w:t>
      </w:r>
      <w:r>
        <w:rPr/>
        <w:t>subject</w:t>
      </w:r>
      <w:r>
        <w:rPr>
          <w:spacing w:val="-4"/>
        </w:rPr>
        <w:t> </w:t>
      </w:r>
      <w:r>
        <w:rPr/>
        <w:t>matter, searching</w:t>
      </w:r>
      <w:r>
        <w:rPr>
          <w:spacing w:val="-13"/>
        </w:rPr>
        <w:t> </w:t>
      </w:r>
      <w:r>
        <w:rPr/>
        <w:t>for</w:t>
      </w:r>
      <w:r>
        <w:rPr>
          <w:spacing w:val="-12"/>
        </w:rPr>
        <w:t> </w:t>
      </w:r>
      <w:r>
        <w:rPr/>
        <w:t>what</w:t>
      </w:r>
      <w:r>
        <w:rPr>
          <w:spacing w:val="-13"/>
        </w:rPr>
        <w:t> </w:t>
      </w:r>
      <w:r>
        <w:rPr/>
        <w:t>linguists,</w:t>
      </w:r>
      <w:r>
        <w:rPr>
          <w:spacing w:val="-12"/>
        </w:rPr>
        <w:t> </w:t>
      </w:r>
      <w:r>
        <w:rPr/>
        <w:t>brain</w:t>
      </w:r>
      <w:r>
        <w:rPr>
          <w:spacing w:val="-13"/>
        </w:rPr>
        <w:t> </w:t>
      </w:r>
      <w:r>
        <w:rPr/>
        <w:t>neurologists,</w:t>
      </w:r>
      <w:r>
        <w:rPr>
          <w:spacing w:val="-12"/>
        </w:rPr>
        <w:t> </w:t>
      </w:r>
      <w:r>
        <w:rPr/>
        <w:t>cognitive</w:t>
      </w:r>
      <w:r>
        <w:rPr>
          <w:spacing w:val="-13"/>
        </w:rPr>
        <w:t> </w:t>
      </w:r>
      <w:r>
        <w:rPr/>
        <w:t>psychologists, and sociologists had said about the language of deaf people. Immersed in her subject matter, she was [not very] concerned with her audience, whom</w:t>
      </w:r>
      <w:r>
        <w:rPr>
          <w:spacing w:val="-9"/>
        </w:rPr>
        <w:t> </w:t>
      </w:r>
      <w:r>
        <w:rPr/>
        <w:t>she</w:t>
      </w:r>
      <w:r>
        <w:rPr>
          <w:spacing w:val="-10"/>
        </w:rPr>
        <w:t> </w:t>
      </w:r>
      <w:r>
        <w:rPr/>
        <w:t>thought</w:t>
      </w:r>
      <w:r>
        <w:rPr>
          <w:spacing w:val="-10"/>
        </w:rPr>
        <w:t> </w:t>
      </w:r>
      <w:r>
        <w:rPr/>
        <w:t>of</w:t>
      </w:r>
      <w:r>
        <w:rPr>
          <w:spacing w:val="-10"/>
        </w:rPr>
        <w:t> </w:t>
      </w:r>
      <w:r>
        <w:rPr/>
        <w:t>primarily</w:t>
      </w:r>
      <w:r>
        <w:rPr>
          <w:spacing w:val="-10"/>
        </w:rPr>
        <w:t> </w:t>
      </w:r>
      <w:r>
        <w:rPr/>
        <w:t>as</w:t>
      </w:r>
      <w:r>
        <w:rPr>
          <w:spacing w:val="-12"/>
        </w:rPr>
        <w:t> </w:t>
      </w:r>
      <w:r>
        <w:rPr/>
        <w:t>her</w:t>
      </w:r>
      <w:r>
        <w:rPr>
          <w:spacing w:val="-10"/>
        </w:rPr>
        <w:t> </w:t>
      </w:r>
      <w:r>
        <w:rPr/>
        <w:t>classmates</w:t>
      </w:r>
      <w:r>
        <w:rPr>
          <w:spacing w:val="-12"/>
        </w:rPr>
        <w:t> </w:t>
      </w:r>
      <w:r>
        <w:rPr/>
        <w:t>and</w:t>
      </w:r>
      <w:r>
        <w:rPr>
          <w:spacing w:val="-10"/>
        </w:rPr>
        <w:t> </w:t>
      </w:r>
      <w:r>
        <w:rPr/>
        <w:t>the</w:t>
      </w:r>
      <w:r>
        <w:rPr>
          <w:spacing w:val="-10"/>
        </w:rPr>
        <w:t> </w:t>
      </w:r>
      <w:r>
        <w:rPr/>
        <w:t>professor</w:t>
      </w:r>
      <w:r>
        <w:rPr>
          <w:spacing w:val="-10"/>
        </w:rPr>
        <w:t> </w:t>
      </w:r>
      <w:r>
        <w:rPr/>
        <w:t>[who taught</w:t>
      </w:r>
      <w:r>
        <w:rPr>
          <w:spacing w:val="-7"/>
        </w:rPr>
        <w:t> </w:t>
      </w:r>
      <w:r>
        <w:rPr/>
        <w:t>the</w:t>
      </w:r>
      <w:r>
        <w:rPr>
          <w:spacing w:val="-7"/>
        </w:rPr>
        <w:t> </w:t>
      </w:r>
      <w:r>
        <w:rPr/>
        <w:t>class</w:t>
      </w:r>
      <w:r>
        <w:rPr>
          <w:spacing w:val="-7"/>
        </w:rPr>
        <w:t> </w:t>
      </w:r>
      <w:r>
        <w:rPr/>
        <w:t>in</w:t>
      </w:r>
      <w:r>
        <w:rPr>
          <w:spacing w:val="-7"/>
        </w:rPr>
        <w:t> </w:t>
      </w:r>
      <w:r>
        <w:rPr/>
        <w:t>which</w:t>
      </w:r>
      <w:r>
        <w:rPr>
          <w:spacing w:val="-7"/>
        </w:rPr>
        <w:t> </w:t>
      </w:r>
      <w:r>
        <w:rPr/>
        <w:t>she</w:t>
      </w:r>
      <w:r>
        <w:rPr>
          <w:spacing w:val="-7"/>
        </w:rPr>
        <w:t> </w:t>
      </w:r>
      <w:r>
        <w:rPr/>
        <w:t>was</w:t>
      </w:r>
      <w:r>
        <w:rPr>
          <w:spacing w:val="-8"/>
        </w:rPr>
        <w:t> </w:t>
      </w:r>
      <w:r>
        <w:rPr/>
        <w:t>writing</w:t>
      </w:r>
      <w:r>
        <w:rPr>
          <w:spacing w:val="-7"/>
        </w:rPr>
        <w:t> </w:t>
      </w:r>
      <w:r>
        <w:rPr/>
        <w:t>the</w:t>
      </w:r>
      <w:r>
        <w:rPr>
          <w:spacing w:val="-7"/>
        </w:rPr>
        <w:t> </w:t>
      </w:r>
      <w:r>
        <w:rPr/>
        <w:t>paper.</w:t>
      </w:r>
      <w:r>
        <w:rPr>
          <w:spacing w:val="-7"/>
        </w:rPr>
        <w:t> </w:t>
      </w:r>
      <w:r>
        <w:rPr/>
        <w:t>They]</w:t>
      </w:r>
      <w:r>
        <w:rPr>
          <w:spacing w:val="-7"/>
        </w:rPr>
        <w:t> </w:t>
      </w:r>
      <w:r>
        <w:rPr/>
        <w:t>were</w:t>
      </w:r>
      <w:r>
        <w:rPr>
          <w:spacing w:val="-7"/>
        </w:rPr>
        <w:t> </w:t>
      </w:r>
      <w:r>
        <w:rPr/>
        <w:t>friendly to her views and interested in her experiences with the deaf</w:t>
      </w:r>
      <w:r>
        <w:rPr>
          <w:spacing w:val="40"/>
        </w:rPr>
        <w:t> </w:t>
      </w:r>
      <w:r>
        <w:rPr/>
        <w:t>community. She wrote a well-documented paper, citing several scholarly articles, that made a good case to her classmates (and the professor) that ASL was indeed a distinct language.</w:t>
      </w:r>
    </w:p>
    <w:p>
      <w:pPr>
        <w:pStyle w:val="BodyText"/>
        <w:spacing w:before="40"/>
      </w:pPr>
    </w:p>
    <w:p>
      <w:pPr>
        <w:pStyle w:val="BodyText"/>
        <w:spacing w:line="273" w:lineRule="auto" w:before="1"/>
        <w:ind w:left="1440" w:right="1837" w:firstLine="247"/>
      </w:pPr>
      <w:r>
        <w:rPr/>
        <w:t>Proud of the big red A the professor had placed on her paper, Kathleen returned to the chair of the foreign language department </w:t>
      </w:r>
      <w:r>
        <w:rPr/>
        <w:t>with a new request to count ASL for her language requirement. The chair read her paper, congratulated her on her good writing, but said her argument</w:t>
      </w:r>
      <w:r>
        <w:rPr>
          <w:spacing w:val="-7"/>
        </w:rPr>
        <w:t> </w:t>
      </w:r>
      <w:r>
        <w:rPr/>
        <w:t>was</w:t>
      </w:r>
      <w:r>
        <w:rPr>
          <w:spacing w:val="-8"/>
        </w:rPr>
        <w:t> </w:t>
      </w:r>
      <w:r>
        <w:rPr/>
        <w:t>not</w:t>
      </w:r>
      <w:r>
        <w:rPr>
          <w:spacing w:val="-7"/>
        </w:rPr>
        <w:t> </w:t>
      </w:r>
      <w:r>
        <w:rPr/>
        <w:t>persuasive.</w:t>
      </w:r>
      <w:r>
        <w:rPr>
          <w:spacing w:val="-7"/>
        </w:rPr>
        <w:t> </w:t>
      </w:r>
      <w:r>
        <w:rPr/>
        <w:t>He</w:t>
      </w:r>
      <w:r>
        <w:rPr>
          <w:spacing w:val="-7"/>
        </w:rPr>
        <w:t> </w:t>
      </w:r>
      <w:r>
        <w:rPr/>
        <w:t>disagreed</w:t>
      </w:r>
      <w:r>
        <w:rPr>
          <w:spacing w:val="-7"/>
        </w:rPr>
        <w:t> </w:t>
      </w:r>
      <w:r>
        <w:rPr/>
        <w:t>with</w:t>
      </w:r>
      <w:r>
        <w:rPr>
          <w:spacing w:val="-7"/>
        </w:rPr>
        <w:t> </w:t>
      </w:r>
      <w:r>
        <w:rPr/>
        <w:t>several</w:t>
      </w:r>
      <w:r>
        <w:rPr>
          <w:spacing w:val="-7"/>
        </w:rPr>
        <w:t> </w:t>
      </w:r>
      <w:r>
        <w:rPr/>
        <w:t>of</w:t>
      </w:r>
      <w:r>
        <w:rPr>
          <w:spacing w:val="-7"/>
        </w:rPr>
        <w:t> </w:t>
      </w:r>
      <w:r>
        <w:rPr/>
        <w:t>the</w:t>
      </w:r>
      <w:r>
        <w:rPr>
          <w:spacing w:val="-7"/>
        </w:rPr>
        <w:t> </w:t>
      </w:r>
      <w:r>
        <w:rPr/>
        <w:t>linguists she cited and with the general definition of ‘‘language’’ that her paper assumed. He then gave her some additional (and to her fuzzy) reasons that the college would not accept ASL as a foreign language.</w:t>
      </w:r>
    </w:p>
    <w:p>
      <w:pPr>
        <w:pStyle w:val="BodyText"/>
        <w:spacing w:before="39"/>
      </w:pPr>
    </w:p>
    <w:p>
      <w:pPr>
        <w:spacing w:line="278" w:lineRule="auto" w:before="0"/>
        <w:ind w:left="0" w:right="423" w:firstLine="435"/>
        <w:jc w:val="left"/>
        <w:rPr>
          <w:sz w:val="22"/>
        </w:rPr>
      </w:pPr>
      <w:r>
        <w:rPr>
          <w:sz w:val="22"/>
        </w:rPr>
        <w:t>Kathleen</w:t>
      </w:r>
      <w:r>
        <w:rPr>
          <w:spacing w:val="26"/>
          <w:sz w:val="22"/>
        </w:rPr>
        <w:t> </w:t>
      </w:r>
      <w:r>
        <w:rPr>
          <w:sz w:val="22"/>
        </w:rPr>
        <w:t>addressed</w:t>
      </w:r>
      <w:r>
        <w:rPr>
          <w:spacing w:val="26"/>
          <w:sz w:val="22"/>
        </w:rPr>
        <w:t> </w:t>
      </w:r>
      <w:r>
        <w:rPr>
          <w:sz w:val="22"/>
        </w:rPr>
        <w:t>the</w:t>
      </w:r>
      <w:r>
        <w:rPr>
          <w:spacing w:val="23"/>
          <w:sz w:val="22"/>
        </w:rPr>
        <w:t> </w:t>
      </w:r>
      <w:r>
        <w:rPr>
          <w:sz w:val="22"/>
        </w:rPr>
        <w:t>concerns</w:t>
      </w:r>
      <w:r>
        <w:rPr>
          <w:spacing w:val="25"/>
          <w:sz w:val="22"/>
        </w:rPr>
        <w:t> </w:t>
      </w:r>
      <w:r>
        <w:rPr>
          <w:sz w:val="22"/>
        </w:rPr>
        <w:t>the</w:t>
      </w:r>
      <w:r>
        <w:rPr>
          <w:spacing w:val="23"/>
          <w:sz w:val="22"/>
        </w:rPr>
        <w:t> </w:t>
      </w:r>
      <w:r>
        <w:rPr>
          <w:sz w:val="22"/>
        </w:rPr>
        <w:t>department</w:t>
      </w:r>
      <w:r>
        <w:rPr>
          <w:spacing w:val="23"/>
          <w:sz w:val="22"/>
        </w:rPr>
        <w:t> </w:t>
      </w:r>
      <w:r>
        <w:rPr>
          <w:sz w:val="22"/>
        </w:rPr>
        <w:t>chair</w:t>
      </w:r>
      <w:r>
        <w:rPr>
          <w:spacing w:val="23"/>
          <w:sz w:val="22"/>
        </w:rPr>
        <w:t> </w:t>
      </w:r>
      <w:r>
        <w:rPr>
          <w:sz w:val="22"/>
        </w:rPr>
        <w:t>had</w:t>
      </w:r>
      <w:r>
        <w:rPr>
          <w:spacing w:val="25"/>
          <w:sz w:val="22"/>
        </w:rPr>
        <w:t> </w:t>
      </w:r>
      <w:r>
        <w:rPr>
          <w:sz w:val="22"/>
        </w:rPr>
        <w:t>expressed</w:t>
      </w:r>
      <w:r>
        <w:rPr>
          <w:spacing w:val="25"/>
          <w:sz w:val="22"/>
        </w:rPr>
        <w:t> </w:t>
      </w:r>
      <w:r>
        <w:rPr>
          <w:sz w:val="22"/>
        </w:rPr>
        <w:t>earlier.</w:t>
      </w:r>
      <w:r>
        <w:rPr>
          <w:spacing w:val="23"/>
          <w:sz w:val="22"/>
        </w:rPr>
        <w:t> </w:t>
      </w:r>
      <w:r>
        <w:rPr>
          <w:sz w:val="22"/>
        </w:rPr>
        <w:t>But</w:t>
      </w:r>
      <w:r>
        <w:rPr>
          <w:spacing w:val="23"/>
          <w:sz w:val="22"/>
        </w:rPr>
        <w:t> </w:t>
      </w:r>
      <w:r>
        <w:rPr>
          <w:sz w:val="22"/>
        </w:rPr>
        <w:t>rather than reacting sympathetically to her argument, he nitpicks it and offers new reasons that he hadn’t mentioned before. Something else — which he hasn’t specified — must be motivating him.</w:t>
      </w:r>
      <w:r>
        <w:rPr>
          <w:spacing w:val="-2"/>
          <w:sz w:val="22"/>
        </w:rPr>
        <w:t> </w:t>
      </w:r>
      <w:r>
        <w:rPr>
          <w:sz w:val="22"/>
        </w:rPr>
        <w:t>Because</w:t>
      </w:r>
      <w:r>
        <w:rPr>
          <w:spacing w:val="-2"/>
          <w:sz w:val="22"/>
        </w:rPr>
        <w:t> </w:t>
      </w:r>
      <w:r>
        <w:rPr>
          <w:sz w:val="22"/>
        </w:rPr>
        <w:t>Kathleen hasn’t</w:t>
      </w:r>
      <w:r>
        <w:rPr>
          <w:spacing w:val="-2"/>
          <w:sz w:val="22"/>
        </w:rPr>
        <w:t> </w:t>
      </w:r>
      <w:r>
        <w:rPr>
          <w:sz w:val="22"/>
        </w:rPr>
        <w:t>discovered the</w:t>
      </w:r>
      <w:r>
        <w:rPr>
          <w:spacing w:val="-2"/>
          <w:sz w:val="22"/>
        </w:rPr>
        <w:t> </w:t>
      </w:r>
      <w:r>
        <w:rPr>
          <w:sz w:val="22"/>
        </w:rPr>
        <w:t>real</w:t>
      </w:r>
      <w:r>
        <w:rPr>
          <w:spacing w:val="-2"/>
          <w:sz w:val="22"/>
        </w:rPr>
        <w:t> </w:t>
      </w:r>
      <w:r>
        <w:rPr>
          <w:sz w:val="22"/>
        </w:rPr>
        <w:t>cause</w:t>
      </w:r>
      <w:r>
        <w:rPr>
          <w:spacing w:val="-2"/>
          <w:sz w:val="22"/>
        </w:rPr>
        <w:t> </w:t>
      </w:r>
      <w:r>
        <w:rPr>
          <w:sz w:val="22"/>
        </w:rPr>
        <w:t>of</w:t>
      </w:r>
      <w:r>
        <w:rPr>
          <w:spacing w:val="-2"/>
          <w:sz w:val="22"/>
        </w:rPr>
        <w:t> </w:t>
      </w:r>
      <w:r>
        <w:rPr>
          <w:sz w:val="22"/>
        </w:rPr>
        <w:t>his refusal,</w:t>
      </w:r>
      <w:r>
        <w:rPr>
          <w:spacing w:val="-2"/>
          <w:sz w:val="22"/>
        </w:rPr>
        <w:t> </w:t>
      </w:r>
      <w:r>
        <w:rPr>
          <w:sz w:val="22"/>
        </w:rPr>
        <w:t>she</w:t>
      </w:r>
      <w:r>
        <w:rPr>
          <w:spacing w:val="-2"/>
          <w:sz w:val="22"/>
        </w:rPr>
        <w:t> </w:t>
      </w:r>
      <w:r>
        <w:rPr>
          <w:sz w:val="22"/>
        </w:rPr>
        <w:t>made</w:t>
      </w:r>
      <w:r>
        <w:rPr>
          <w:spacing w:val="-2"/>
          <w:sz w:val="22"/>
        </w:rPr>
        <w:t> </w:t>
      </w:r>
      <w:r>
        <w:rPr>
          <w:sz w:val="22"/>
        </w:rPr>
        <w:t>an argument</w:t>
      </w:r>
      <w:r>
        <w:rPr>
          <w:spacing w:val="-2"/>
          <w:sz w:val="22"/>
        </w:rPr>
        <w:t> </w:t>
      </w:r>
      <w:r>
        <w:rPr>
          <w:sz w:val="22"/>
        </w:rPr>
        <w:t>that only challenged his rationalizations instead of one that addressed his true motivations. That is why she has not persuaded him.</w:t>
      </w:r>
    </w:p>
    <w:p>
      <w:pPr>
        <w:pStyle w:val="BodyText"/>
        <w:spacing w:before="36"/>
        <w:rPr>
          <w:sz w:val="22"/>
        </w:rPr>
      </w:pPr>
    </w:p>
    <w:p>
      <w:pPr>
        <w:spacing w:line="278" w:lineRule="auto" w:before="0"/>
        <w:ind w:left="0" w:right="479" w:firstLine="435"/>
        <w:jc w:val="left"/>
        <w:rPr>
          <w:sz w:val="22"/>
        </w:rPr>
      </w:pPr>
      <w:r>
        <w:rPr>
          <w:sz w:val="22"/>
        </w:rPr>
        <w:t>This</w:t>
      </w:r>
      <w:r>
        <w:rPr>
          <w:spacing w:val="-2"/>
          <w:sz w:val="22"/>
        </w:rPr>
        <w:t> </w:t>
      </w:r>
      <w:r>
        <w:rPr>
          <w:sz w:val="22"/>
        </w:rPr>
        <w:t>is</w:t>
      </w:r>
      <w:r>
        <w:rPr>
          <w:spacing w:val="-2"/>
          <w:sz w:val="22"/>
        </w:rPr>
        <w:t> </w:t>
      </w:r>
      <w:r>
        <w:rPr>
          <w:sz w:val="22"/>
        </w:rPr>
        <w:t>a</w:t>
      </w:r>
      <w:r>
        <w:rPr>
          <w:spacing w:val="-4"/>
          <w:sz w:val="22"/>
        </w:rPr>
        <w:t> </w:t>
      </w:r>
      <w:r>
        <w:rPr>
          <w:sz w:val="22"/>
        </w:rPr>
        <w:t>common</w:t>
      </w:r>
      <w:r>
        <w:rPr>
          <w:spacing w:val="-4"/>
          <w:sz w:val="22"/>
        </w:rPr>
        <w:t> </w:t>
      </w:r>
      <w:r>
        <w:rPr>
          <w:sz w:val="22"/>
        </w:rPr>
        <w:t>experience</w:t>
      </w:r>
      <w:r>
        <w:rPr>
          <w:spacing w:val="-4"/>
          <w:sz w:val="22"/>
        </w:rPr>
        <w:t> </w:t>
      </w:r>
      <w:r>
        <w:rPr>
          <w:sz w:val="22"/>
        </w:rPr>
        <w:t>when</w:t>
      </w:r>
      <w:r>
        <w:rPr>
          <w:spacing w:val="-2"/>
          <w:sz w:val="22"/>
        </w:rPr>
        <w:t> </w:t>
      </w:r>
      <w:r>
        <w:rPr>
          <w:sz w:val="22"/>
        </w:rPr>
        <w:t>justifying</w:t>
      </w:r>
      <w:r>
        <w:rPr>
          <w:spacing w:val="-4"/>
          <w:sz w:val="22"/>
        </w:rPr>
        <w:t> </w:t>
      </w:r>
      <w:r>
        <w:rPr>
          <w:sz w:val="22"/>
        </w:rPr>
        <w:t>insights</w:t>
      </w:r>
      <w:r>
        <w:rPr>
          <w:spacing w:val="-3"/>
          <w:sz w:val="22"/>
        </w:rPr>
        <w:t> </w:t>
      </w:r>
      <w:r>
        <w:rPr>
          <w:sz w:val="22"/>
        </w:rPr>
        <w:t>are</w:t>
      </w:r>
      <w:r>
        <w:rPr>
          <w:spacing w:val="-4"/>
          <w:sz w:val="22"/>
        </w:rPr>
        <w:t> </w:t>
      </w:r>
      <w:r>
        <w:rPr>
          <w:sz w:val="22"/>
        </w:rPr>
        <w:t>used</w:t>
      </w:r>
      <w:r>
        <w:rPr>
          <w:spacing w:val="-2"/>
          <w:sz w:val="22"/>
        </w:rPr>
        <w:t> </w:t>
      </w:r>
      <w:r>
        <w:rPr>
          <w:sz w:val="22"/>
        </w:rPr>
        <w:t>in</w:t>
      </w:r>
      <w:r>
        <w:rPr>
          <w:spacing w:val="-2"/>
          <w:sz w:val="22"/>
        </w:rPr>
        <w:t> </w:t>
      </w:r>
      <w:r>
        <w:rPr>
          <w:sz w:val="22"/>
        </w:rPr>
        <w:t>an</w:t>
      </w:r>
      <w:r>
        <w:rPr>
          <w:spacing w:val="-3"/>
          <w:sz w:val="22"/>
        </w:rPr>
        <w:t> </w:t>
      </w:r>
      <w:r>
        <w:rPr>
          <w:sz w:val="22"/>
        </w:rPr>
        <w:t>attempt</w:t>
      </w:r>
      <w:r>
        <w:rPr>
          <w:spacing w:val="-4"/>
          <w:sz w:val="22"/>
        </w:rPr>
        <w:t> </w:t>
      </w:r>
      <w:r>
        <w:rPr>
          <w:sz w:val="22"/>
        </w:rPr>
        <w:t>—</w:t>
      </w:r>
      <w:r>
        <w:rPr>
          <w:spacing w:val="-3"/>
          <w:sz w:val="22"/>
        </w:rPr>
        <w:t> </w:t>
      </w:r>
      <w:r>
        <w:rPr>
          <w:sz w:val="22"/>
        </w:rPr>
        <w:t>often unsuccessful</w:t>
      </w:r>
      <w:r>
        <w:rPr>
          <w:spacing w:val="-3"/>
          <w:sz w:val="22"/>
        </w:rPr>
        <w:t> </w:t>
      </w:r>
      <w:r>
        <w:rPr>
          <w:sz w:val="22"/>
        </w:rPr>
        <w:t>—</w:t>
      </w:r>
      <w:r>
        <w:rPr>
          <w:spacing w:val="-2"/>
          <w:sz w:val="22"/>
        </w:rPr>
        <w:t> </w:t>
      </w:r>
      <w:r>
        <w:rPr>
          <w:sz w:val="22"/>
        </w:rPr>
        <w:t>to</w:t>
      </w:r>
      <w:r>
        <w:rPr>
          <w:spacing w:val="-3"/>
          <w:sz w:val="22"/>
        </w:rPr>
        <w:t> </w:t>
      </w:r>
      <w:r>
        <w:rPr>
          <w:sz w:val="22"/>
        </w:rPr>
        <w:t>influence</w:t>
      </w:r>
      <w:r>
        <w:rPr>
          <w:spacing w:val="-3"/>
          <w:sz w:val="22"/>
        </w:rPr>
        <w:t> </w:t>
      </w:r>
      <w:r>
        <w:rPr>
          <w:sz w:val="22"/>
        </w:rPr>
        <w:t>real-world</w:t>
      </w:r>
      <w:r>
        <w:rPr>
          <w:spacing w:val="-2"/>
          <w:sz w:val="22"/>
        </w:rPr>
        <w:t> </w:t>
      </w:r>
      <w:r>
        <w:rPr>
          <w:sz w:val="22"/>
        </w:rPr>
        <w:t>decision-making.</w:t>
      </w:r>
      <w:r>
        <w:rPr>
          <w:spacing w:val="-3"/>
          <w:sz w:val="22"/>
        </w:rPr>
        <w:t> </w:t>
      </w:r>
      <w:r>
        <w:rPr>
          <w:sz w:val="22"/>
        </w:rPr>
        <w:t>The</w:t>
      </w:r>
      <w:r>
        <w:rPr>
          <w:spacing w:val="-3"/>
          <w:sz w:val="22"/>
        </w:rPr>
        <w:t> </w:t>
      </w:r>
      <w:r>
        <w:rPr>
          <w:sz w:val="22"/>
        </w:rPr>
        <w:t>ideas</w:t>
      </w:r>
      <w:r>
        <w:rPr>
          <w:spacing w:val="-1"/>
          <w:sz w:val="22"/>
        </w:rPr>
        <w:t> </w:t>
      </w:r>
      <w:r>
        <w:rPr>
          <w:sz w:val="22"/>
        </w:rPr>
        <w:t>that</w:t>
      </w:r>
      <w:r>
        <w:rPr>
          <w:spacing w:val="-3"/>
          <w:sz w:val="22"/>
        </w:rPr>
        <w:t> </w:t>
      </w:r>
      <w:r>
        <w:rPr>
          <w:sz w:val="22"/>
        </w:rPr>
        <w:t>made</w:t>
      </w:r>
      <w:r>
        <w:rPr>
          <w:spacing w:val="-3"/>
          <w:sz w:val="22"/>
        </w:rPr>
        <w:t> </w:t>
      </w:r>
      <w:r>
        <w:rPr>
          <w:sz w:val="22"/>
        </w:rPr>
        <w:t>sense</w:t>
      </w:r>
      <w:r>
        <w:rPr>
          <w:spacing w:val="-3"/>
          <w:sz w:val="22"/>
        </w:rPr>
        <w:t> </w:t>
      </w:r>
      <w:r>
        <w:rPr>
          <w:sz w:val="22"/>
        </w:rPr>
        <w:t>while researching and sounded wonderful to colleagues are ignored by the person who makes a decision, whether that person is an administrator (as here) or a judge.</w:t>
      </w:r>
    </w:p>
    <w:p>
      <w:pPr>
        <w:pStyle w:val="BodyText"/>
        <w:spacing w:before="37"/>
        <w:rPr>
          <w:sz w:val="22"/>
        </w:rPr>
      </w:pPr>
    </w:p>
    <w:p>
      <w:pPr>
        <w:spacing w:line="278" w:lineRule="auto" w:before="0"/>
        <w:ind w:left="0" w:right="479" w:firstLine="435"/>
        <w:jc w:val="left"/>
        <w:rPr>
          <w:sz w:val="22"/>
        </w:rPr>
      </w:pPr>
      <w:r>
        <w:rPr>
          <w:sz w:val="22"/>
        </w:rPr>
        <w:t>It would be easy for Kathleen to dismiss the chair of the foreign language department as a numskull.</w:t>
      </w:r>
      <w:r>
        <w:rPr>
          <w:spacing w:val="40"/>
          <w:sz w:val="22"/>
        </w:rPr>
        <w:t> </w:t>
      </w:r>
      <w:r>
        <w:rPr>
          <w:sz w:val="22"/>
        </w:rPr>
        <w:t>But for two reasons she cannot and should not do that. First, she can’t get around the fact that he has the power of decision. The only way she can get her ASL work to count for the foreign language requirement is to change his mind. For this issue, he’s the judge.</w:t>
      </w:r>
    </w:p>
    <w:p>
      <w:pPr>
        <w:pStyle w:val="BodyText"/>
        <w:spacing w:before="37"/>
        <w:rPr>
          <w:sz w:val="22"/>
        </w:rPr>
      </w:pPr>
    </w:p>
    <w:p>
      <w:pPr>
        <w:spacing w:line="278" w:lineRule="auto" w:before="0"/>
        <w:ind w:left="0" w:right="479" w:firstLine="435"/>
        <w:jc w:val="left"/>
        <w:rPr>
          <w:sz w:val="22"/>
        </w:rPr>
      </w:pPr>
      <w:r>
        <w:rPr>
          <w:w w:val="105"/>
          <w:sz w:val="22"/>
        </w:rPr>
        <w:t>Second,</w:t>
      </w:r>
      <w:r>
        <w:rPr>
          <w:spacing w:val="-13"/>
          <w:w w:val="105"/>
          <w:sz w:val="22"/>
        </w:rPr>
        <w:t> </w:t>
      </w:r>
      <w:r>
        <w:rPr>
          <w:w w:val="105"/>
          <w:sz w:val="22"/>
        </w:rPr>
        <w:t>he</w:t>
      </w:r>
      <w:r>
        <w:rPr>
          <w:spacing w:val="-13"/>
          <w:w w:val="105"/>
          <w:sz w:val="22"/>
        </w:rPr>
        <w:t> </w:t>
      </w:r>
      <w:r>
        <w:rPr>
          <w:w w:val="105"/>
          <w:sz w:val="22"/>
        </w:rPr>
        <w:t>might</w:t>
      </w:r>
      <w:r>
        <w:rPr>
          <w:spacing w:val="-13"/>
          <w:w w:val="105"/>
          <w:sz w:val="22"/>
        </w:rPr>
        <w:t> </w:t>
      </w:r>
      <w:r>
        <w:rPr>
          <w:w w:val="105"/>
          <w:sz w:val="22"/>
        </w:rPr>
        <w:t>have</w:t>
      </w:r>
      <w:r>
        <w:rPr>
          <w:spacing w:val="-13"/>
          <w:w w:val="105"/>
          <w:sz w:val="22"/>
        </w:rPr>
        <w:t> </w:t>
      </w:r>
      <w:r>
        <w:rPr>
          <w:w w:val="105"/>
          <w:sz w:val="22"/>
        </w:rPr>
        <w:t>sincere</w:t>
      </w:r>
      <w:r>
        <w:rPr>
          <w:spacing w:val="-13"/>
          <w:w w:val="105"/>
          <w:sz w:val="22"/>
        </w:rPr>
        <w:t> </w:t>
      </w:r>
      <w:r>
        <w:rPr>
          <w:w w:val="105"/>
          <w:sz w:val="22"/>
        </w:rPr>
        <w:t>and</w:t>
      </w:r>
      <w:r>
        <w:rPr>
          <w:spacing w:val="-12"/>
          <w:w w:val="105"/>
          <w:sz w:val="22"/>
        </w:rPr>
        <w:t> </w:t>
      </w:r>
      <w:r>
        <w:rPr>
          <w:w w:val="105"/>
          <w:sz w:val="22"/>
        </w:rPr>
        <w:t>reasonable</w:t>
      </w:r>
      <w:r>
        <w:rPr>
          <w:spacing w:val="-13"/>
          <w:w w:val="105"/>
          <w:sz w:val="22"/>
        </w:rPr>
        <w:t> </w:t>
      </w:r>
      <w:r>
        <w:rPr>
          <w:w w:val="105"/>
          <w:sz w:val="22"/>
        </w:rPr>
        <w:t>concerns</w:t>
      </w:r>
      <w:r>
        <w:rPr>
          <w:spacing w:val="-12"/>
          <w:w w:val="105"/>
          <w:sz w:val="22"/>
        </w:rPr>
        <w:t> </w:t>
      </w:r>
      <w:r>
        <w:rPr>
          <w:w w:val="105"/>
          <w:sz w:val="22"/>
        </w:rPr>
        <w:t>that</w:t>
      </w:r>
      <w:r>
        <w:rPr>
          <w:spacing w:val="-13"/>
          <w:w w:val="105"/>
          <w:sz w:val="22"/>
        </w:rPr>
        <w:t> </w:t>
      </w:r>
      <w:r>
        <w:rPr>
          <w:w w:val="105"/>
          <w:sz w:val="22"/>
        </w:rPr>
        <w:t>deserve</w:t>
      </w:r>
      <w:r>
        <w:rPr>
          <w:spacing w:val="-13"/>
          <w:w w:val="105"/>
          <w:sz w:val="22"/>
        </w:rPr>
        <w:t> </w:t>
      </w:r>
      <w:r>
        <w:rPr>
          <w:w w:val="105"/>
          <w:sz w:val="22"/>
        </w:rPr>
        <w:t>to</w:t>
      </w:r>
      <w:r>
        <w:rPr>
          <w:spacing w:val="-13"/>
          <w:w w:val="105"/>
          <w:sz w:val="22"/>
        </w:rPr>
        <w:t> </w:t>
      </w:r>
      <w:r>
        <w:rPr>
          <w:w w:val="105"/>
          <w:sz w:val="22"/>
        </w:rPr>
        <w:t>be</w:t>
      </w:r>
      <w:r>
        <w:rPr>
          <w:spacing w:val="-13"/>
          <w:w w:val="105"/>
          <w:sz w:val="22"/>
        </w:rPr>
        <w:t> </w:t>
      </w:r>
      <w:r>
        <w:rPr>
          <w:w w:val="105"/>
          <w:sz w:val="22"/>
        </w:rPr>
        <w:t>addressed.</w:t>
      </w:r>
      <w:r>
        <w:rPr>
          <w:spacing w:val="-13"/>
          <w:w w:val="105"/>
          <w:sz w:val="22"/>
        </w:rPr>
        <w:t> </w:t>
      </w:r>
      <w:r>
        <w:rPr>
          <w:w w:val="105"/>
          <w:sz w:val="22"/>
        </w:rPr>
        <w:t>At </w:t>
      </w:r>
      <w:r>
        <w:rPr>
          <w:sz w:val="22"/>
        </w:rPr>
        <w:t>this point, Kathleen doesn’t know what they are. Her paper focused on the issue itself, and the only audience she imagined was a friendly one. She avoided thinking about the skeptical audience, even though that audience — the department chair — is the only one who can make</w:t>
      </w:r>
    </w:p>
    <w:p>
      <w:pPr>
        <w:spacing w:after="0" w:line="278" w:lineRule="auto"/>
        <w:jc w:val="left"/>
        <w:rPr>
          <w:sz w:val="22"/>
        </w:rPr>
        <w:sectPr>
          <w:pgSz w:w="12240" w:h="15840"/>
          <w:pgMar w:header="0" w:footer="1419" w:top="1400" w:bottom="1600" w:left="1800" w:right="1440"/>
        </w:sectPr>
      </w:pPr>
    </w:p>
    <w:p>
      <w:pPr>
        <w:spacing w:line="278" w:lineRule="auto" w:before="48"/>
        <w:ind w:left="0" w:right="479" w:firstLine="0"/>
        <w:jc w:val="left"/>
        <w:rPr>
          <w:sz w:val="22"/>
        </w:rPr>
      </w:pPr>
      <w:r>
        <w:rPr>
          <w:sz w:val="22"/>
        </w:rPr>
        <w:t>the decision.</w:t>
      </w:r>
      <w:r>
        <w:rPr>
          <w:spacing w:val="40"/>
          <w:sz w:val="22"/>
        </w:rPr>
        <w:t> </w:t>
      </w:r>
      <w:r>
        <w:rPr>
          <w:sz w:val="22"/>
        </w:rPr>
        <w:t>You might be tempted to forget about the skeptical audience because it’s not pleasant when people doubt what you say. But if you want action, you must concentrate on that </w:t>
      </w:r>
      <w:r>
        <w:rPr>
          <w:spacing w:val="-2"/>
          <w:sz w:val="22"/>
        </w:rPr>
        <w:t>audience.</w:t>
      </w:r>
    </w:p>
    <w:p>
      <w:pPr>
        <w:pStyle w:val="BodyText"/>
        <w:spacing w:before="38"/>
        <w:rPr>
          <w:sz w:val="22"/>
        </w:rPr>
      </w:pPr>
    </w:p>
    <w:p>
      <w:pPr>
        <w:spacing w:line="278" w:lineRule="auto" w:before="0"/>
        <w:ind w:left="0" w:right="479" w:firstLine="435"/>
        <w:jc w:val="left"/>
        <w:rPr>
          <w:sz w:val="22"/>
        </w:rPr>
      </w:pPr>
      <w:r>
        <w:rPr>
          <w:sz w:val="22"/>
        </w:rPr>
        <w:t>How can Kathleen find out what the department chair’s concerns might be? How can she address them?</w:t>
      </w:r>
    </w:p>
    <w:p>
      <w:pPr>
        <w:pStyle w:val="BodyText"/>
        <w:spacing w:before="4"/>
        <w:rPr>
          <w:sz w:val="22"/>
        </w:rPr>
      </w:pPr>
    </w:p>
    <w:p>
      <w:pPr>
        <w:pStyle w:val="BodyText"/>
        <w:spacing w:line="273" w:lineRule="auto"/>
        <w:ind w:left="1440" w:right="1837" w:firstLine="247"/>
      </w:pPr>
      <w:r>
        <w:rPr/>
        <w:t>Spurred</w:t>
      </w:r>
      <w:r>
        <w:rPr>
          <w:spacing w:val="-8"/>
        </w:rPr>
        <w:t> </w:t>
      </w:r>
      <w:r>
        <w:rPr/>
        <w:t>by</w:t>
      </w:r>
      <w:r>
        <w:rPr>
          <w:spacing w:val="-8"/>
        </w:rPr>
        <w:t> </w:t>
      </w:r>
      <w:r>
        <w:rPr/>
        <w:t>what</w:t>
      </w:r>
      <w:r>
        <w:rPr>
          <w:spacing w:val="-8"/>
        </w:rPr>
        <w:t> </w:t>
      </w:r>
      <w:r>
        <w:rPr/>
        <w:t>she</w:t>
      </w:r>
      <w:r>
        <w:rPr>
          <w:spacing w:val="-8"/>
        </w:rPr>
        <w:t> </w:t>
      </w:r>
      <w:r>
        <w:rPr/>
        <w:t>considered</w:t>
      </w:r>
      <w:r>
        <w:rPr>
          <w:spacing w:val="-8"/>
        </w:rPr>
        <w:t> </w:t>
      </w:r>
      <w:r>
        <w:rPr/>
        <w:t>the</w:t>
      </w:r>
      <w:r>
        <w:rPr>
          <w:spacing w:val="-8"/>
        </w:rPr>
        <w:t> </w:t>
      </w:r>
      <w:r>
        <w:rPr/>
        <w:t>chair’s</w:t>
      </w:r>
      <w:r>
        <w:rPr>
          <w:spacing w:val="-6"/>
        </w:rPr>
        <w:t> </w:t>
      </w:r>
      <w:r>
        <w:rPr/>
        <w:t>too-easy</w:t>
      </w:r>
      <w:r>
        <w:rPr>
          <w:spacing w:val="-8"/>
        </w:rPr>
        <w:t> </w:t>
      </w:r>
      <w:r>
        <w:rPr/>
        <w:t>dismissal</w:t>
      </w:r>
      <w:r>
        <w:rPr>
          <w:spacing w:val="-8"/>
        </w:rPr>
        <w:t> </w:t>
      </w:r>
      <w:r>
        <w:rPr/>
        <w:t>of</w:t>
      </w:r>
      <w:r>
        <w:rPr>
          <w:spacing w:val="-8"/>
        </w:rPr>
        <w:t> </w:t>
      </w:r>
      <w:r>
        <w:rPr/>
        <w:t>her argument,</w:t>
      </w:r>
      <w:r>
        <w:rPr>
          <w:spacing w:val="-2"/>
        </w:rPr>
        <w:t> </w:t>
      </w:r>
      <w:r>
        <w:rPr/>
        <w:t>Kathleen</w:t>
      </w:r>
      <w:r>
        <w:rPr>
          <w:spacing w:val="-2"/>
        </w:rPr>
        <w:t> </w:t>
      </w:r>
      <w:r>
        <w:rPr/>
        <w:t>decided</w:t>
      </w:r>
      <w:r>
        <w:rPr>
          <w:spacing w:val="-2"/>
        </w:rPr>
        <w:t> </w:t>
      </w:r>
      <w:r>
        <w:rPr/>
        <w:t>.</w:t>
      </w:r>
      <w:r>
        <w:rPr>
          <w:spacing w:val="-2"/>
        </w:rPr>
        <w:t> </w:t>
      </w:r>
      <w:r>
        <w:rPr/>
        <w:t>.</w:t>
      </w:r>
      <w:r>
        <w:rPr>
          <w:spacing w:val="-2"/>
        </w:rPr>
        <w:t> </w:t>
      </w:r>
      <w:r>
        <w:rPr/>
        <w:t>.</w:t>
      </w:r>
      <w:r>
        <w:rPr>
          <w:spacing w:val="-2"/>
        </w:rPr>
        <w:t> </w:t>
      </w:r>
      <w:r>
        <w:rPr/>
        <w:t>to</w:t>
      </w:r>
      <w:r>
        <w:rPr>
          <w:spacing w:val="-2"/>
        </w:rPr>
        <w:t> </w:t>
      </w:r>
      <w:r>
        <w:rPr/>
        <w:t>write</w:t>
      </w:r>
      <w:r>
        <w:rPr>
          <w:spacing w:val="-2"/>
        </w:rPr>
        <w:t> </w:t>
      </w:r>
      <w:r>
        <w:rPr/>
        <w:t>a</w:t>
      </w:r>
      <w:r>
        <w:rPr>
          <w:spacing w:val="-2"/>
        </w:rPr>
        <w:t> </w:t>
      </w:r>
      <w:r>
        <w:rPr/>
        <w:t>second</w:t>
      </w:r>
      <w:r>
        <w:rPr>
          <w:spacing w:val="-2"/>
        </w:rPr>
        <w:t> </w:t>
      </w:r>
      <w:r>
        <w:rPr/>
        <w:t>paper</w:t>
      </w:r>
      <w:r>
        <w:rPr>
          <w:spacing w:val="-2"/>
        </w:rPr>
        <w:t> </w:t>
      </w:r>
      <w:r>
        <w:rPr/>
        <w:t>on</w:t>
      </w:r>
      <w:r>
        <w:rPr>
          <w:spacing w:val="-2"/>
        </w:rPr>
        <w:t> </w:t>
      </w:r>
      <w:r>
        <w:rPr/>
        <w:t>ASL</w:t>
      </w:r>
      <w:r>
        <w:rPr>
          <w:spacing w:val="-2"/>
        </w:rPr>
        <w:t> </w:t>
      </w:r>
      <w:r>
        <w:rPr/>
        <w:t>—</w:t>
      </w:r>
      <w:r>
        <w:rPr>
          <w:spacing w:val="-2"/>
        </w:rPr>
        <w:t> </w:t>
      </w:r>
      <w:r>
        <w:rPr/>
        <w:t>but this time aiming it directly at the chair of foreign languages. Now her writing task falls closer to the persuasive end of our continuum.</w:t>
      </w:r>
    </w:p>
    <w:p>
      <w:pPr>
        <w:pStyle w:val="BodyText"/>
        <w:spacing w:line="273" w:lineRule="auto" w:before="3"/>
        <w:ind w:left="1440" w:right="1837"/>
      </w:pPr>
      <w:r>
        <w:rPr/>
        <w:t>Kathleen once again immersed herself in research, but this time it focused not on subject matter (whether ASL is a distinct language) but on audience. She researched the history of the foreign language requirement</w:t>
      </w:r>
      <w:r>
        <w:rPr>
          <w:spacing w:val="-6"/>
        </w:rPr>
        <w:t> </w:t>
      </w:r>
      <w:r>
        <w:rPr/>
        <w:t>at</w:t>
      </w:r>
      <w:r>
        <w:rPr>
          <w:spacing w:val="-6"/>
        </w:rPr>
        <w:t> </w:t>
      </w:r>
      <w:r>
        <w:rPr/>
        <w:t>her</w:t>
      </w:r>
      <w:r>
        <w:rPr>
          <w:spacing w:val="-6"/>
        </w:rPr>
        <w:t> </w:t>
      </w:r>
      <w:r>
        <w:rPr/>
        <w:t>college</w:t>
      </w:r>
      <w:r>
        <w:rPr>
          <w:spacing w:val="-6"/>
        </w:rPr>
        <w:t> </w:t>
      </w:r>
      <w:r>
        <w:rPr/>
        <w:t>and</w:t>
      </w:r>
      <w:r>
        <w:rPr>
          <w:spacing w:val="-6"/>
        </w:rPr>
        <w:t> </w:t>
      </w:r>
      <w:r>
        <w:rPr/>
        <w:t>discovered</w:t>
      </w:r>
      <w:r>
        <w:rPr>
          <w:spacing w:val="-6"/>
        </w:rPr>
        <w:t> </w:t>
      </w:r>
      <w:r>
        <w:rPr/>
        <w:t>some</w:t>
      </w:r>
      <w:r>
        <w:rPr>
          <w:spacing w:val="-6"/>
        </w:rPr>
        <w:t> </w:t>
      </w:r>
      <w:r>
        <w:rPr/>
        <w:t>of</w:t>
      </w:r>
      <w:r>
        <w:rPr>
          <w:spacing w:val="-6"/>
        </w:rPr>
        <w:t> </w:t>
      </w:r>
      <w:r>
        <w:rPr/>
        <w:t>the</w:t>
      </w:r>
      <w:r>
        <w:rPr>
          <w:spacing w:val="-6"/>
        </w:rPr>
        <w:t> </w:t>
      </w:r>
      <w:r>
        <w:rPr/>
        <w:t>politics</w:t>
      </w:r>
      <w:r>
        <w:rPr>
          <w:spacing w:val="-2"/>
        </w:rPr>
        <w:t> </w:t>
      </w:r>
      <w:r>
        <w:rPr/>
        <w:t>behind</w:t>
      </w:r>
      <w:r>
        <w:rPr>
          <w:spacing w:val="-6"/>
        </w:rPr>
        <w:t> </w:t>
      </w:r>
      <w:r>
        <w:rPr/>
        <w:t>it (an old foreign language requirement had been dropped in the 1970’s and reinstituted in the 1990’s, partly — a math professor told her — to boost enrollments in foreign language courses). She also interviewed foreign language teachers to find out what they knew and didn’t know about ASL. She discovered that many teachers [inaccurately] thought ASL</w:t>
      </w:r>
      <w:r>
        <w:rPr>
          <w:spacing w:val="-13"/>
        </w:rPr>
        <w:t> </w:t>
      </w:r>
      <w:r>
        <w:rPr/>
        <w:t>was</w:t>
      </w:r>
      <w:r>
        <w:rPr>
          <w:spacing w:val="-12"/>
        </w:rPr>
        <w:t> </w:t>
      </w:r>
      <w:r>
        <w:rPr/>
        <w:t>‘‘easy</w:t>
      </w:r>
      <w:r>
        <w:rPr>
          <w:spacing w:val="-13"/>
        </w:rPr>
        <w:t> </w:t>
      </w:r>
      <w:r>
        <w:rPr/>
        <w:t>to</w:t>
      </w:r>
      <w:r>
        <w:rPr>
          <w:spacing w:val="-12"/>
        </w:rPr>
        <w:t> </w:t>
      </w:r>
      <w:r>
        <w:rPr/>
        <w:t>learn,’’</w:t>
      </w:r>
      <w:r>
        <w:rPr>
          <w:spacing w:val="-13"/>
        </w:rPr>
        <w:t> </w:t>
      </w:r>
      <w:r>
        <w:rPr/>
        <w:t>so</w:t>
      </w:r>
      <w:r>
        <w:rPr>
          <w:spacing w:val="-12"/>
        </w:rPr>
        <w:t> </w:t>
      </w:r>
      <w:r>
        <w:rPr/>
        <w:t>that</w:t>
      </w:r>
      <w:r>
        <w:rPr>
          <w:spacing w:val="-13"/>
        </w:rPr>
        <w:t> </w:t>
      </w:r>
      <w:r>
        <w:rPr/>
        <w:t>accepting</w:t>
      </w:r>
      <w:r>
        <w:rPr>
          <w:spacing w:val="-12"/>
        </w:rPr>
        <w:t> </w:t>
      </w:r>
      <w:r>
        <w:rPr/>
        <w:t>ASL</w:t>
      </w:r>
      <w:r>
        <w:rPr>
          <w:spacing w:val="-13"/>
        </w:rPr>
        <w:t> </w:t>
      </w:r>
      <w:r>
        <w:rPr/>
        <w:t>would</w:t>
      </w:r>
      <w:r>
        <w:rPr>
          <w:spacing w:val="-12"/>
        </w:rPr>
        <w:t> </w:t>
      </w:r>
      <w:r>
        <w:rPr/>
        <w:t>allow</w:t>
      </w:r>
      <w:r>
        <w:rPr>
          <w:spacing w:val="-13"/>
        </w:rPr>
        <w:t> </w:t>
      </w:r>
      <w:r>
        <w:rPr/>
        <w:t>students</w:t>
      </w:r>
      <w:r>
        <w:rPr>
          <w:spacing w:val="-12"/>
        </w:rPr>
        <w:t> </w:t>
      </w:r>
      <w:r>
        <w:rPr/>
        <w:t>a Mickey</w:t>
      </w:r>
      <w:r>
        <w:rPr>
          <w:spacing w:val="-2"/>
        </w:rPr>
        <w:t> </w:t>
      </w:r>
      <w:r>
        <w:rPr/>
        <w:t>Mouse</w:t>
      </w:r>
      <w:r>
        <w:rPr>
          <w:spacing w:val="-2"/>
        </w:rPr>
        <w:t> </w:t>
      </w:r>
      <w:r>
        <w:rPr/>
        <w:t>way</w:t>
      </w:r>
      <w:r>
        <w:rPr>
          <w:spacing w:val="-2"/>
        </w:rPr>
        <w:t> </w:t>
      </w:r>
      <w:r>
        <w:rPr/>
        <w:t>to</w:t>
      </w:r>
      <w:r>
        <w:rPr>
          <w:spacing w:val="-2"/>
        </w:rPr>
        <w:t> </w:t>
      </w:r>
      <w:r>
        <w:rPr/>
        <w:t>avoid</w:t>
      </w:r>
      <w:r>
        <w:rPr>
          <w:spacing w:val="-2"/>
        </w:rPr>
        <w:t> </w:t>
      </w:r>
      <w:r>
        <w:rPr/>
        <w:t>the</w:t>
      </w:r>
      <w:r>
        <w:rPr>
          <w:spacing w:val="-2"/>
        </w:rPr>
        <w:t> </w:t>
      </w:r>
      <w:r>
        <w:rPr/>
        <w:t>rigors</w:t>
      </w:r>
      <w:r>
        <w:rPr>
          <w:spacing w:val="-3"/>
        </w:rPr>
        <w:t> </w:t>
      </w:r>
      <w:r>
        <w:rPr/>
        <w:t>of</w:t>
      </w:r>
      <w:r>
        <w:rPr>
          <w:spacing w:val="-2"/>
        </w:rPr>
        <w:t> </w:t>
      </w:r>
      <w:r>
        <w:rPr/>
        <w:t>a</w:t>
      </w:r>
      <w:r>
        <w:rPr>
          <w:spacing w:val="-2"/>
        </w:rPr>
        <w:t> </w:t>
      </w:r>
      <w:r>
        <w:rPr/>
        <w:t>real</w:t>
      </w:r>
      <w:r>
        <w:rPr>
          <w:spacing w:val="-2"/>
        </w:rPr>
        <w:t> </w:t>
      </w:r>
      <w:r>
        <w:rPr/>
        <w:t>foreign</w:t>
      </w:r>
      <w:r>
        <w:rPr>
          <w:spacing w:val="-2"/>
        </w:rPr>
        <w:t> </w:t>
      </w:r>
      <w:r>
        <w:rPr/>
        <w:t>language</w:t>
      </w:r>
      <w:r>
        <w:rPr>
          <w:spacing w:val="-2"/>
        </w:rPr>
        <w:t> </w:t>
      </w:r>
      <w:r>
        <w:rPr/>
        <w:t>class. Additionally, she learned that foreign language teachers valued immersing students in a foreign culture; in fact, the foreign language requirement was part of her college’s effort to create a multicultural </w:t>
      </w:r>
      <w:r>
        <w:rPr>
          <w:spacing w:val="-2"/>
        </w:rPr>
        <w:t>curriculum.</w:t>
      </w:r>
    </w:p>
    <w:p>
      <w:pPr>
        <w:pStyle w:val="BodyText"/>
        <w:spacing w:before="45"/>
      </w:pPr>
    </w:p>
    <w:p>
      <w:pPr>
        <w:spacing w:line="278" w:lineRule="auto" w:before="0"/>
        <w:ind w:left="0" w:right="479" w:firstLine="435"/>
        <w:jc w:val="left"/>
        <w:rPr>
          <w:sz w:val="22"/>
        </w:rPr>
      </w:pPr>
      <w:r>
        <w:rPr>
          <w:sz w:val="22"/>
        </w:rPr>
        <w:t>Now</w:t>
      </w:r>
      <w:r>
        <w:rPr>
          <w:spacing w:val="-6"/>
          <w:sz w:val="22"/>
        </w:rPr>
        <w:t> </w:t>
      </w:r>
      <w:r>
        <w:rPr>
          <w:sz w:val="22"/>
        </w:rPr>
        <w:t>Kathleen</w:t>
      </w:r>
      <w:r>
        <w:rPr>
          <w:spacing w:val="-4"/>
          <w:sz w:val="22"/>
        </w:rPr>
        <w:t> </w:t>
      </w:r>
      <w:r>
        <w:rPr>
          <w:sz w:val="22"/>
        </w:rPr>
        <w:t>begins</w:t>
      </w:r>
      <w:r>
        <w:rPr>
          <w:spacing w:val="-5"/>
          <w:sz w:val="22"/>
        </w:rPr>
        <w:t> </w:t>
      </w:r>
      <w:r>
        <w:rPr>
          <w:sz w:val="22"/>
        </w:rPr>
        <w:t>to</w:t>
      </w:r>
      <w:r>
        <w:rPr>
          <w:spacing w:val="-6"/>
          <w:sz w:val="22"/>
        </w:rPr>
        <w:t> </w:t>
      </w:r>
      <w:r>
        <w:rPr>
          <w:sz w:val="22"/>
        </w:rPr>
        <w:t>understand</w:t>
      </w:r>
      <w:r>
        <w:rPr>
          <w:spacing w:val="-5"/>
          <w:sz w:val="22"/>
        </w:rPr>
        <w:t> </w:t>
      </w:r>
      <w:r>
        <w:rPr>
          <w:sz w:val="22"/>
        </w:rPr>
        <w:t>what’s</w:t>
      </w:r>
      <w:r>
        <w:rPr>
          <w:spacing w:val="-5"/>
          <w:sz w:val="22"/>
        </w:rPr>
        <w:t> </w:t>
      </w:r>
      <w:r>
        <w:rPr>
          <w:sz w:val="22"/>
        </w:rPr>
        <w:t>really</w:t>
      </w:r>
      <w:r>
        <w:rPr>
          <w:spacing w:val="-6"/>
          <w:sz w:val="22"/>
        </w:rPr>
        <w:t> </w:t>
      </w:r>
      <w:r>
        <w:rPr>
          <w:sz w:val="22"/>
        </w:rPr>
        <w:t>going</w:t>
      </w:r>
      <w:r>
        <w:rPr>
          <w:spacing w:val="-6"/>
          <w:sz w:val="22"/>
        </w:rPr>
        <w:t> </w:t>
      </w:r>
      <w:r>
        <w:rPr>
          <w:sz w:val="22"/>
        </w:rPr>
        <w:t>on.</w:t>
      </w:r>
      <w:r>
        <w:rPr>
          <w:spacing w:val="-6"/>
          <w:sz w:val="22"/>
        </w:rPr>
        <w:t> </w:t>
      </w:r>
      <w:r>
        <w:rPr>
          <w:sz w:val="22"/>
        </w:rPr>
        <w:t>She</w:t>
      </w:r>
      <w:r>
        <w:rPr>
          <w:spacing w:val="-6"/>
          <w:sz w:val="22"/>
        </w:rPr>
        <w:t> </w:t>
      </w:r>
      <w:r>
        <w:rPr>
          <w:sz w:val="22"/>
        </w:rPr>
        <w:t>has</w:t>
      </w:r>
      <w:r>
        <w:rPr>
          <w:spacing w:val="-5"/>
          <w:sz w:val="22"/>
        </w:rPr>
        <w:t> </w:t>
      </w:r>
      <w:r>
        <w:rPr>
          <w:sz w:val="22"/>
        </w:rPr>
        <w:t>gained</w:t>
      </w:r>
      <w:r>
        <w:rPr>
          <w:spacing w:val="-5"/>
          <w:sz w:val="22"/>
        </w:rPr>
        <w:t> </w:t>
      </w:r>
      <w:r>
        <w:rPr>
          <w:sz w:val="22"/>
        </w:rPr>
        <w:t>insights</w:t>
      </w:r>
      <w:r>
        <w:rPr>
          <w:spacing w:val="-5"/>
          <w:sz w:val="22"/>
        </w:rPr>
        <w:t> </w:t>
      </w:r>
      <w:r>
        <w:rPr>
          <w:sz w:val="22"/>
        </w:rPr>
        <w:t>into what the department chair is worried about, and she can write arguments that really might influence him.</w:t>
      </w:r>
    </w:p>
    <w:p>
      <w:pPr>
        <w:pStyle w:val="BodyText"/>
        <w:spacing w:before="6"/>
        <w:rPr>
          <w:sz w:val="22"/>
        </w:rPr>
      </w:pPr>
    </w:p>
    <w:p>
      <w:pPr>
        <w:pStyle w:val="BodyText"/>
        <w:tabs>
          <w:tab w:pos="2976" w:val="left" w:leader="dot"/>
        </w:tabs>
        <w:spacing w:line="273" w:lineRule="auto"/>
        <w:ind w:left="1440" w:right="1832" w:firstLine="247"/>
      </w:pPr>
      <w:r>
        <w:rPr/>
        <w:t>This new understanding of her target audience helped Kathleen totally reconceptualize her argument. She condensed and abridged her </w:t>
      </w:r>
      <w:r>
        <w:rPr>
          <w:spacing w:val="-2"/>
        </w:rPr>
        <w:t>original</w:t>
      </w:r>
      <w:r>
        <w:rPr>
          <w:spacing w:val="-9"/>
        </w:rPr>
        <w:t> </w:t>
      </w:r>
      <w:r>
        <w:rPr>
          <w:spacing w:val="-2"/>
        </w:rPr>
        <w:t>paper</w:t>
      </w:r>
      <w:r>
        <w:rPr/>
        <w:tab/>
      </w:r>
      <w:r>
        <w:rPr>
          <w:spacing w:val="-2"/>
        </w:rPr>
        <w:t>She</w:t>
      </w:r>
      <w:r>
        <w:rPr>
          <w:spacing w:val="-5"/>
        </w:rPr>
        <w:t> </w:t>
      </w:r>
      <w:r>
        <w:rPr>
          <w:spacing w:val="-2"/>
        </w:rPr>
        <w:t>added sections showing</w:t>
      </w:r>
      <w:r>
        <w:rPr>
          <w:spacing w:val="-4"/>
        </w:rPr>
        <w:t> </w:t>
      </w:r>
      <w:r>
        <w:rPr>
          <w:spacing w:val="-2"/>
        </w:rPr>
        <w:t>the difficulty of </w:t>
      </w:r>
      <w:r>
        <w:rPr>
          <w:spacing w:val="-2"/>
        </w:rPr>
        <w:t>learning</w:t>
      </w:r>
    </w:p>
    <w:p>
      <w:pPr>
        <w:pStyle w:val="BodyText"/>
        <w:spacing w:line="273" w:lineRule="auto" w:before="1"/>
        <w:ind w:left="1440" w:right="1804"/>
      </w:pPr>
      <w:r>
        <w:rPr/>
        <w:t>ASL</w:t>
      </w:r>
      <w:r>
        <w:rPr>
          <w:spacing w:val="-1"/>
        </w:rPr>
        <w:t> </w:t>
      </w:r>
      <w:r>
        <w:rPr/>
        <w:t>(to</w:t>
      </w:r>
      <w:r>
        <w:rPr>
          <w:spacing w:val="-1"/>
        </w:rPr>
        <w:t> </w:t>
      </w:r>
      <w:r>
        <w:rPr/>
        <w:t>counter</w:t>
      </w:r>
      <w:r>
        <w:rPr>
          <w:spacing w:val="-1"/>
        </w:rPr>
        <w:t> </w:t>
      </w:r>
      <w:r>
        <w:rPr/>
        <w:t>her</w:t>
      </w:r>
      <w:r>
        <w:rPr>
          <w:spacing w:val="-1"/>
        </w:rPr>
        <w:t> </w:t>
      </w:r>
      <w:r>
        <w:rPr/>
        <w:t>audience’s belief</w:t>
      </w:r>
      <w:r>
        <w:rPr>
          <w:spacing w:val="-1"/>
        </w:rPr>
        <w:t> </w:t>
      </w:r>
      <w:r>
        <w:rPr/>
        <w:t>that</w:t>
      </w:r>
      <w:r>
        <w:rPr>
          <w:spacing w:val="-1"/>
        </w:rPr>
        <w:t> </w:t>
      </w:r>
      <w:r>
        <w:rPr/>
        <w:t>learning ASL</w:t>
      </w:r>
      <w:r>
        <w:rPr>
          <w:spacing w:val="-1"/>
        </w:rPr>
        <w:t> </w:t>
      </w:r>
      <w:r>
        <w:rPr/>
        <w:t>was</w:t>
      </w:r>
      <w:r>
        <w:rPr>
          <w:spacing w:val="-3"/>
        </w:rPr>
        <w:t> </w:t>
      </w:r>
      <w:r>
        <w:rPr/>
        <w:t>easy),</w:t>
      </w:r>
      <w:r>
        <w:rPr>
          <w:spacing w:val="-1"/>
        </w:rPr>
        <w:t> </w:t>
      </w:r>
      <w:r>
        <w:rPr/>
        <w:t>and literature (to show how ASL met the goals of multiculturalism), and showing</w:t>
      </w:r>
      <w:r>
        <w:rPr>
          <w:spacing w:val="-6"/>
        </w:rPr>
        <w:t> </w:t>
      </w:r>
      <w:r>
        <w:rPr/>
        <w:t>that</w:t>
      </w:r>
      <w:r>
        <w:rPr>
          <w:spacing w:val="-5"/>
        </w:rPr>
        <w:t> </w:t>
      </w:r>
      <w:r>
        <w:rPr/>
        <w:t>the</w:t>
      </w:r>
      <w:r>
        <w:rPr>
          <w:spacing w:val="-5"/>
        </w:rPr>
        <w:t> </w:t>
      </w:r>
      <w:r>
        <w:rPr/>
        <w:t>number</w:t>
      </w:r>
      <w:r>
        <w:rPr>
          <w:spacing w:val="-5"/>
        </w:rPr>
        <w:t> </w:t>
      </w:r>
      <w:r>
        <w:rPr/>
        <w:t>of</w:t>
      </w:r>
      <w:r>
        <w:rPr>
          <w:spacing w:val="-5"/>
        </w:rPr>
        <w:t> </w:t>
      </w:r>
      <w:r>
        <w:rPr/>
        <w:t>transfer</w:t>
      </w:r>
      <w:r>
        <w:rPr>
          <w:spacing w:val="-5"/>
        </w:rPr>
        <w:t> </w:t>
      </w:r>
      <w:r>
        <w:rPr/>
        <w:t>students</w:t>
      </w:r>
      <w:r>
        <w:rPr>
          <w:spacing w:val="-7"/>
        </w:rPr>
        <w:t> </w:t>
      </w:r>
      <w:r>
        <w:rPr/>
        <w:t>with</w:t>
      </w:r>
      <w:r>
        <w:rPr>
          <w:spacing w:val="-5"/>
        </w:rPr>
        <w:t> </w:t>
      </w:r>
      <w:r>
        <w:rPr/>
        <w:t>ASL</w:t>
      </w:r>
      <w:r>
        <w:rPr>
          <w:spacing w:val="-5"/>
        </w:rPr>
        <w:t> </w:t>
      </w:r>
      <w:r>
        <w:rPr/>
        <w:t>credits</w:t>
      </w:r>
      <w:r>
        <w:rPr>
          <w:spacing w:val="-5"/>
        </w:rPr>
        <w:t> </w:t>
      </w:r>
      <w:r>
        <w:rPr/>
        <w:t>would</w:t>
      </w:r>
      <w:r>
        <w:rPr>
          <w:spacing w:val="-5"/>
        </w:rPr>
        <w:t> </w:t>
      </w:r>
      <w:r>
        <w:rPr/>
        <w:t>be negligibly small (to allay fears that accepting ASL would threaten enrollments in language classes). She ended her argument with an appeal to her college’s public emphasis (declared boldly in its mission statement) on eradicating social injustice and reaching out to the oppressed. She described the isolation of deaf people in a world where almost no hearing people learn ASL and argued that the deaf community on her campus could be integrated more fully into campus life if more students could ‘‘talk’’ with them [in their own language].</w:t>
      </w:r>
    </w:p>
    <w:p>
      <w:pPr>
        <w:pStyle w:val="BodyText"/>
        <w:spacing w:before="8"/>
        <w:ind w:left="1440"/>
      </w:pPr>
      <w:r>
        <w:rPr/>
        <w:t>Thus,</w:t>
      </w:r>
      <w:r>
        <w:rPr>
          <w:spacing w:val="-2"/>
        </w:rPr>
        <w:t> </w:t>
      </w:r>
      <w:r>
        <w:rPr/>
        <w:t>the</w:t>
      </w:r>
      <w:r>
        <w:rPr>
          <w:spacing w:val="-1"/>
        </w:rPr>
        <w:t> </w:t>
      </w:r>
      <w:r>
        <w:rPr/>
        <w:t>ideas</w:t>
      </w:r>
      <w:r>
        <w:rPr>
          <w:spacing w:val="1"/>
        </w:rPr>
        <w:t> </w:t>
      </w:r>
      <w:r>
        <w:rPr/>
        <w:t>included</w:t>
      </w:r>
      <w:r>
        <w:rPr>
          <w:spacing w:val="-1"/>
        </w:rPr>
        <w:t> </w:t>
      </w:r>
      <w:r>
        <w:rPr/>
        <w:t>in</w:t>
      </w:r>
      <w:r>
        <w:rPr>
          <w:spacing w:val="-1"/>
        </w:rPr>
        <w:t> </w:t>
      </w:r>
      <w:r>
        <w:rPr/>
        <w:t>her</w:t>
      </w:r>
      <w:r>
        <w:rPr>
          <w:spacing w:val="-2"/>
        </w:rPr>
        <w:t> </w:t>
      </w:r>
      <w:r>
        <w:rPr/>
        <w:t>new</w:t>
      </w:r>
      <w:r>
        <w:rPr>
          <w:spacing w:val="7"/>
        </w:rPr>
        <w:t> </w:t>
      </w:r>
      <w:r>
        <w:rPr/>
        <w:t>argument,</w:t>
      </w:r>
      <w:r>
        <w:rPr>
          <w:spacing w:val="-1"/>
        </w:rPr>
        <w:t> </w:t>
      </w:r>
      <w:r>
        <w:rPr/>
        <w:t>the</w:t>
      </w:r>
      <w:r>
        <w:rPr>
          <w:spacing w:val="-1"/>
        </w:rPr>
        <w:t> </w:t>
      </w:r>
      <w:r>
        <w:rPr/>
        <w:t>reasons</w:t>
      </w:r>
      <w:r>
        <w:rPr>
          <w:spacing w:val="-2"/>
        </w:rPr>
        <w:t> </w:t>
      </w:r>
      <w:r>
        <w:rPr/>
        <w:t>selected,</w:t>
      </w:r>
      <w:r>
        <w:rPr>
          <w:spacing w:val="-1"/>
        </w:rPr>
        <w:t> </w:t>
      </w:r>
      <w:r>
        <w:rPr>
          <w:spacing w:val="-5"/>
        </w:rPr>
        <w:t>the</w:t>
      </w:r>
    </w:p>
    <w:p>
      <w:pPr>
        <w:pStyle w:val="BodyText"/>
        <w:spacing w:after="0"/>
        <w:sectPr>
          <w:pgSz w:w="12240" w:h="15840"/>
          <w:pgMar w:header="0" w:footer="1419" w:top="1400" w:bottom="1600" w:left="1800" w:right="1440"/>
        </w:sectPr>
      </w:pPr>
    </w:p>
    <w:p>
      <w:pPr>
        <w:pStyle w:val="BodyText"/>
        <w:spacing w:line="273" w:lineRule="auto" w:before="45"/>
        <w:ind w:left="1440" w:right="1946"/>
      </w:pPr>
      <w:r>
        <w:rPr/>
        <w:t>evidence</w:t>
      </w:r>
      <w:r>
        <w:rPr>
          <w:spacing w:val="-2"/>
        </w:rPr>
        <w:t> </w:t>
      </w:r>
      <w:r>
        <w:rPr/>
        <w:t>used,</w:t>
      </w:r>
      <w:r>
        <w:rPr>
          <w:spacing w:val="-2"/>
        </w:rPr>
        <w:t> </w:t>
      </w:r>
      <w:r>
        <w:rPr/>
        <w:t>the</w:t>
      </w:r>
      <w:r>
        <w:rPr>
          <w:spacing w:val="-2"/>
        </w:rPr>
        <w:t> </w:t>
      </w:r>
      <w:r>
        <w:rPr/>
        <w:t>arrangement</w:t>
      </w:r>
      <w:r>
        <w:rPr>
          <w:spacing w:val="-2"/>
        </w:rPr>
        <w:t> </w:t>
      </w:r>
      <w:r>
        <w:rPr/>
        <w:t>and</w:t>
      </w:r>
      <w:r>
        <w:rPr>
          <w:spacing w:val="-2"/>
        </w:rPr>
        <w:t> </w:t>
      </w:r>
      <w:r>
        <w:rPr/>
        <w:t>tone</w:t>
      </w:r>
      <w:r>
        <w:rPr>
          <w:spacing w:val="-2"/>
        </w:rPr>
        <w:t> </w:t>
      </w:r>
      <w:r>
        <w:rPr/>
        <w:t>all</w:t>
      </w:r>
      <w:r>
        <w:rPr>
          <w:spacing w:val="-2"/>
        </w:rPr>
        <w:t> </w:t>
      </w:r>
      <w:r>
        <w:rPr/>
        <w:t>were</w:t>
      </w:r>
      <w:r>
        <w:rPr>
          <w:spacing w:val="-2"/>
        </w:rPr>
        <w:t> </w:t>
      </w:r>
      <w:r>
        <w:rPr/>
        <w:t>determined</w:t>
      </w:r>
      <w:r>
        <w:rPr>
          <w:spacing w:val="-2"/>
        </w:rPr>
        <w:t> </w:t>
      </w:r>
      <w:r>
        <w:rPr/>
        <w:t>by</w:t>
      </w:r>
      <w:r>
        <w:rPr>
          <w:spacing w:val="-2"/>
        </w:rPr>
        <w:t> </w:t>
      </w:r>
      <w:r>
        <w:rPr/>
        <w:t>her primary focus on persuasion.</w:t>
      </w:r>
    </w:p>
    <w:p>
      <w:pPr>
        <w:pStyle w:val="BodyText"/>
        <w:spacing w:before="36"/>
      </w:pPr>
    </w:p>
    <w:p>
      <w:pPr>
        <w:spacing w:line="278" w:lineRule="auto" w:before="0"/>
        <w:ind w:left="0" w:right="355" w:firstLine="435"/>
        <w:jc w:val="left"/>
        <w:rPr>
          <w:sz w:val="22"/>
        </w:rPr>
      </w:pPr>
      <w:r>
        <w:rPr>
          <w:sz w:val="22"/>
        </w:rPr>
        <w:t>Kathleen’s first paper was limited to justifying arguments because it did no more than</w:t>
      </w:r>
      <w:r>
        <w:rPr>
          <w:sz w:val="22"/>
        </w:rPr>
        <w:t> provide a logical rationale that could support a decision in her favor — if the department chair were inclined to rule as she wanted. It lacked motivating arguments because it did not address the concerns of the department chair.</w:t>
      </w:r>
    </w:p>
    <w:p>
      <w:pPr>
        <w:pStyle w:val="BodyText"/>
        <w:spacing w:before="37"/>
        <w:rPr>
          <w:sz w:val="22"/>
        </w:rPr>
      </w:pPr>
    </w:p>
    <w:p>
      <w:pPr>
        <w:spacing w:line="278" w:lineRule="auto" w:before="0"/>
        <w:ind w:left="0" w:right="388" w:firstLine="435"/>
        <w:jc w:val="left"/>
        <w:rPr>
          <w:sz w:val="22"/>
        </w:rPr>
      </w:pPr>
      <w:r>
        <w:rPr>
          <w:sz w:val="22"/>
        </w:rPr>
        <w:t>The second paper was good lawyering because it included both kinds of arguments. She got inside the decision-maker’s thinking and showed him that his own values and needs would</w:t>
      </w:r>
      <w:r>
        <w:rPr>
          <w:spacing w:val="40"/>
          <w:sz w:val="22"/>
        </w:rPr>
        <w:t> </w:t>
      </w:r>
      <w:r>
        <w:rPr>
          <w:sz w:val="22"/>
        </w:rPr>
        <w:t>benefit from doing what she wanted. She kept her justifying arguments in her second paper — because</w:t>
      </w:r>
      <w:r>
        <w:rPr>
          <w:spacing w:val="-1"/>
          <w:sz w:val="22"/>
        </w:rPr>
        <w:t> </w:t>
      </w:r>
      <w:r>
        <w:rPr>
          <w:sz w:val="22"/>
        </w:rPr>
        <w:t>they</w:t>
      </w:r>
      <w:r>
        <w:rPr>
          <w:spacing w:val="-1"/>
          <w:sz w:val="22"/>
        </w:rPr>
        <w:t> </w:t>
      </w:r>
      <w:r>
        <w:rPr>
          <w:sz w:val="22"/>
        </w:rPr>
        <w:t>were</w:t>
      </w:r>
      <w:r>
        <w:rPr>
          <w:spacing w:val="-1"/>
          <w:sz w:val="22"/>
        </w:rPr>
        <w:t> </w:t>
      </w:r>
      <w:r>
        <w:rPr>
          <w:sz w:val="22"/>
        </w:rPr>
        <w:t>needed to</w:t>
      </w:r>
      <w:r>
        <w:rPr>
          <w:spacing w:val="-1"/>
          <w:sz w:val="22"/>
        </w:rPr>
        <w:t> </w:t>
      </w:r>
      <w:r>
        <w:rPr>
          <w:sz w:val="22"/>
        </w:rPr>
        <w:t>justify</w:t>
      </w:r>
      <w:r>
        <w:rPr>
          <w:spacing w:val="-1"/>
          <w:sz w:val="22"/>
        </w:rPr>
        <w:t> </w:t>
      </w:r>
      <w:r>
        <w:rPr>
          <w:sz w:val="22"/>
        </w:rPr>
        <w:t>a</w:t>
      </w:r>
      <w:r>
        <w:rPr>
          <w:spacing w:val="-1"/>
          <w:sz w:val="22"/>
        </w:rPr>
        <w:t> </w:t>
      </w:r>
      <w:r>
        <w:rPr>
          <w:sz w:val="22"/>
        </w:rPr>
        <w:t>decision in her</w:t>
      </w:r>
      <w:r>
        <w:rPr>
          <w:spacing w:val="-1"/>
          <w:sz w:val="22"/>
        </w:rPr>
        <w:t> </w:t>
      </w:r>
      <w:r>
        <w:rPr>
          <w:sz w:val="22"/>
        </w:rPr>
        <w:t>favor</w:t>
      </w:r>
      <w:r>
        <w:rPr>
          <w:spacing w:val="-1"/>
          <w:sz w:val="22"/>
        </w:rPr>
        <w:t> </w:t>
      </w:r>
      <w:r>
        <w:rPr>
          <w:sz w:val="22"/>
        </w:rPr>
        <w:t>— but</w:t>
      </w:r>
      <w:r>
        <w:rPr>
          <w:spacing w:val="-1"/>
          <w:sz w:val="22"/>
        </w:rPr>
        <w:t> </w:t>
      </w:r>
      <w:r>
        <w:rPr>
          <w:sz w:val="22"/>
        </w:rPr>
        <w:t>they</w:t>
      </w:r>
      <w:r>
        <w:rPr>
          <w:spacing w:val="-1"/>
          <w:sz w:val="22"/>
        </w:rPr>
        <w:t> </w:t>
      </w:r>
      <w:r>
        <w:rPr>
          <w:sz w:val="22"/>
        </w:rPr>
        <w:t>receded in importance</w:t>
      </w:r>
      <w:r>
        <w:rPr>
          <w:spacing w:val="-1"/>
          <w:sz w:val="22"/>
        </w:rPr>
        <w:t> </w:t>
      </w:r>
      <w:r>
        <w:rPr>
          <w:sz w:val="22"/>
        </w:rPr>
        <w:t>and were joined by policy arguments with which the department chair could sympathize as well as arguments that addressed genuine practical problems that had made him skeptical.</w:t>
      </w:r>
    </w:p>
    <w:sectPr>
      <w:pgSz w:w="12240" w:h="15840"/>
      <w:pgMar w:header="0" w:footer="1419" w:top="1400" w:bottom="1600" w:left="1800" w:right="1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538688">
              <wp:simplePos x="0" y="0"/>
              <wp:positionH relativeFrom="page">
                <wp:posOffset>6290564</wp:posOffset>
              </wp:positionH>
              <wp:positionV relativeFrom="page">
                <wp:posOffset>9017952</wp:posOffset>
              </wp:positionV>
              <wp:extent cx="391160" cy="1397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91160" cy="139700"/>
                      </a:xfrm>
                      <a:prstGeom prst="rect">
                        <a:avLst/>
                      </a:prstGeom>
                    </wps:spPr>
                    <wps:txbx>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4</w:t>
                          </w:r>
                          <w:r>
                            <w:rPr>
                              <w:rFonts w:ascii="Arial"/>
                              <w:b/>
                              <w:spacing w:val="-10"/>
                              <w:sz w:val="1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95.320007pt;margin-top:710.075012pt;width:30.8pt;height:11pt;mso-position-horizontal-relative:page;mso-position-vertical-relative:page;z-index:-15777792" type="#_x0000_t202" id="docshape1" filled="false" stroked="false">
              <v:textbox inset="0,0,0,0">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4</w:t>
                    </w:r>
                    <w:r>
                      <w:rPr>
                        <w:rFonts w:ascii="Arial"/>
                        <w:b/>
                        <w:spacing w:val="-10"/>
                        <w:sz w:val="18"/>
                      </w:rPr>
                      <w:fldChar w:fldCharType="end"/>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0"/>
      <w:szCs w:val="20"/>
      <w:lang w:val="en-US" w:eastAsia="en-US" w:bidi="ar-SA"/>
    </w:rPr>
  </w:style>
  <w:style w:styleId="Heading1" w:type="paragraph">
    <w:name w:val="Heading 1"/>
    <w:basedOn w:val="Normal"/>
    <w:uiPriority w:val="1"/>
    <w:qFormat/>
    <w:pPr>
      <w:ind w:right="357"/>
      <w:jc w:val="center"/>
      <w:outlineLvl w:val="1"/>
    </w:pPr>
    <w:rPr>
      <w:rFonts w:ascii="Times New Roman" w:hAnsi="Times New Roman" w:eastAsia="Times New Roman" w:cs="Times New Roman"/>
      <w:b/>
      <w:bCs/>
      <w:sz w:val="36"/>
      <w:szCs w:val="36"/>
      <w:lang w:val="en-US" w:eastAsia="en-US" w:bidi="ar-SA"/>
    </w:rPr>
  </w:style>
  <w:style w:styleId="Heading2" w:type="paragraph">
    <w:name w:val="Heading 2"/>
    <w:basedOn w:val="Normal"/>
    <w:uiPriority w:val="1"/>
    <w:qFormat/>
    <w:pPr>
      <w:spacing w:line="291" w:lineRule="exact"/>
      <w:ind w:right="357"/>
      <w:jc w:val="center"/>
      <w:outlineLvl w:val="2"/>
    </w:pPr>
    <w:rPr>
      <w:rFonts w:ascii="Times New Roman" w:hAnsi="Times New Roman" w:eastAsia="Times New Roman" w:cs="Times New Roman"/>
      <w:b/>
      <w:bCs/>
      <w:i/>
      <w:iCs/>
      <w:sz w:val="28"/>
      <w:szCs w:val="28"/>
      <w:lang w:val="en-US" w:eastAsia="en-US" w:bidi="ar-SA"/>
    </w:rPr>
  </w:style>
  <w:style w:styleId="Heading3" w:type="paragraph">
    <w:name w:val="Heading 3"/>
    <w:basedOn w:val="Normal"/>
    <w:uiPriority w:val="1"/>
    <w:qFormat/>
    <w:pPr>
      <w:spacing w:before="24"/>
      <w:ind w:left="5191"/>
      <w:outlineLvl w:val="3"/>
    </w:pPr>
    <w:rPr>
      <w:rFonts w:ascii="Times New Roman" w:hAnsi="Times New Roman" w:eastAsia="Times New Roman" w:cs="Times New Roman"/>
      <w:b/>
      <w:bCs/>
      <w:i/>
      <w:iCs/>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ravvikumaar</dc:creator>
  <dc:title>22 DEMAND LETTERS</dc:title>
  <dcterms:created xsi:type="dcterms:W3CDTF">2026-03-17T15:20:09Z</dcterms:created>
  <dcterms:modified xsi:type="dcterms:W3CDTF">2026-03-17T15:20:09Z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PrintServer200</vt:lpwstr>
  </property>
  <property fmtid="{D5CDD505-2E9C-101B-9397-08002B2CF9AE}" pid="4" name="LastSaved">
    <vt:filetime>2026-03-17T00:00:00Z</vt:filetime>
  </property>
  <property fmtid="{D5CDD505-2E9C-101B-9397-08002B2CF9AE}" pid="5" name="Producer">
    <vt:lpwstr>Corel PDF Engine Version 20.0.0.200</vt:lpwstr>
  </property>
</Properties>
</file>